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0435A" w14:textId="09A56719" w:rsidR="00F12691" w:rsidRPr="002B10B4" w:rsidRDefault="00EA109E" w:rsidP="002B10B4">
      <w:pPr>
        <w:tabs>
          <w:tab w:val="left" w:pos="1344"/>
        </w:tabs>
        <w:spacing w:after="240"/>
        <w:jc w:val="center"/>
        <w:rPr>
          <w:rFonts w:ascii="Times New Roman" w:eastAsia="仿宋" w:hAnsi="Times New Roman"/>
          <w:b/>
          <w:bCs/>
          <w:spacing w:val="19"/>
          <w:sz w:val="44"/>
          <w:szCs w:val="44"/>
        </w:rPr>
      </w:pPr>
      <w:r w:rsidRPr="002B10B4">
        <w:rPr>
          <w:rFonts w:ascii="Times New Roman" w:eastAsia="仿宋" w:hAnsi="Times New Roman"/>
          <w:b/>
          <w:bCs/>
          <w:spacing w:val="19"/>
          <w:sz w:val="44"/>
          <w:szCs w:val="44"/>
        </w:rPr>
        <w:t>实验家具</w:t>
      </w:r>
      <w:r w:rsidR="00F30FBE">
        <w:rPr>
          <w:rFonts w:ascii="Times New Roman" w:eastAsia="仿宋" w:hAnsi="Times New Roman" w:hint="eastAsia"/>
          <w:b/>
          <w:bCs/>
          <w:spacing w:val="19"/>
          <w:sz w:val="44"/>
          <w:szCs w:val="44"/>
        </w:rPr>
        <w:t>（第一批）</w:t>
      </w:r>
    </w:p>
    <w:p w14:paraId="27EDEDCE" w14:textId="2062924A" w:rsidR="00F12691" w:rsidRPr="00027950" w:rsidRDefault="00EA109E" w:rsidP="0002795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总体技术要求应满足以下标准，并提供检测合格报告：</w:t>
      </w:r>
    </w:p>
    <w:p w14:paraId="01E70900" w14:textId="0092E5D2" w:rsidR="00F12691" w:rsidRDefault="00EA109E" w:rsidP="00B45711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柜体荷重性能检测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≥900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公斤，门铰链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/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合页开启负载检测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≥90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公斤，抽屉静载检测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≥65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公斤，测试报告结论为符合；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柜体表面处理的化学试剂测试：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98%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乙酸、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37%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盐酸，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70%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硝酸、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77%</w:t>
      </w:r>
      <w:r w:rsidRPr="00B45711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硫酸化学试剂检测，测试报告结论为符合。</w:t>
      </w:r>
    </w:p>
    <w:p w14:paraId="1E8760F7" w14:textId="77777777" w:rsidR="00253FC0" w:rsidRPr="00B45711" w:rsidRDefault="00253FC0" w:rsidP="00B45711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</w:p>
    <w:p w14:paraId="1FABFE04" w14:textId="77777777" w:rsidR="00027950" w:rsidRPr="00795F48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实验台：</w:t>
      </w:r>
    </w:p>
    <w:p w14:paraId="611EFF98" w14:textId="21AAC0A0" w:rsidR="00360F68" w:rsidRDefault="00EA109E" w:rsidP="00027950">
      <w:pPr>
        <w:pStyle w:val="a9"/>
        <w:numPr>
          <w:ilvl w:val="1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整体全钢材质，鞍钢冷轧钢</w:t>
      </w:r>
      <w:r w:rsidR="00360F68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（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盒板</w:t>
      </w:r>
      <w:r w:rsidR="00360F68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）</w:t>
      </w:r>
      <w:r w:rsidR="0002795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，</w:t>
      </w:r>
      <w:r w:rsidR="00027950"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提供全钢实验台检测报告。</w:t>
      </w:r>
    </w:p>
    <w:p w14:paraId="77BBFE86" w14:textId="77777777" w:rsidR="00027950" w:rsidRDefault="00EA109E" w:rsidP="00027950">
      <w:pPr>
        <w:pStyle w:val="a9"/>
        <w:numPr>
          <w:ilvl w:val="1"/>
          <w:numId w:val="3"/>
        </w:numPr>
        <w:ind w:left="0" w:firstLineChars="221" w:firstLine="707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台面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13mm</w:t>
      </w:r>
      <w:proofErr w:type="gramStart"/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厚进口千思板</w:t>
      </w:r>
      <w:proofErr w:type="gramEnd"/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台面，下柜体不锈钢合页及一体扣手，内衬钢制层板</w:t>
      </w:r>
      <w:r w:rsidR="00027950" w:rsidRPr="0002795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；</w:t>
      </w:r>
    </w:p>
    <w:p w14:paraId="3AEE26E2" w14:textId="77777777" w:rsidR="00027950" w:rsidRDefault="00EA109E" w:rsidP="00027950">
      <w:pPr>
        <w:pStyle w:val="a9"/>
        <w:numPr>
          <w:ilvl w:val="1"/>
          <w:numId w:val="3"/>
        </w:numPr>
        <w:ind w:left="0" w:firstLineChars="221" w:firstLine="707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生产厂商应具备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ISO9001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，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ISO14001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标准，提供符合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ISO9001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，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ISO14001</w:t>
      </w: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标准的证书；</w:t>
      </w:r>
    </w:p>
    <w:p w14:paraId="0F58D394" w14:textId="778E99A8" w:rsidR="00F12691" w:rsidRPr="00027950" w:rsidRDefault="00EA109E" w:rsidP="00027950">
      <w:pPr>
        <w:pStyle w:val="a9"/>
        <w:numPr>
          <w:ilvl w:val="1"/>
          <w:numId w:val="3"/>
        </w:numPr>
        <w:ind w:left="0" w:firstLineChars="221" w:firstLine="707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抽屉：底部和</w:t>
      </w:r>
      <w:proofErr w:type="gramStart"/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四面抽墙为</w:t>
      </w:r>
      <w:proofErr w:type="gramEnd"/>
      <w:r w:rsidRPr="0002795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单片钢板一体成形设计；弯折接合处点焊。</w:t>
      </w:r>
    </w:p>
    <w:p w14:paraId="50DA0964" w14:textId="01F49056" w:rsidR="00F12691" w:rsidRPr="00795F48" w:rsidRDefault="00EA109E" w:rsidP="00795F48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实验柜：</w:t>
      </w:r>
      <w:r w:rsidRPr="00795F48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吊柜整体全钢材质，柜体侧面和背面为一整块钢板折弯而成，增加柜体承重能力，不锈钢合页，一体扣手，内衬钢制层板；提供全钢吊柜检测报告。</w:t>
      </w:r>
    </w:p>
    <w:p w14:paraId="0A83DD30" w14:textId="77777777" w:rsidR="00F12691" w:rsidRPr="006E1F07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全钢跑柜：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材质同实验柜吊柜要求，下配四组福马轮子。</w:t>
      </w:r>
    </w:p>
    <w:p w14:paraId="07283CDF" w14:textId="77777777" w:rsidR="00F12691" w:rsidRPr="006E1F07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lastRenderedPageBreak/>
        <w:t>边台试剂架：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整体全钢材质，钢制层板，带铝合金挡条。提供试剂架检测报告。</w:t>
      </w:r>
    </w:p>
    <w:p w14:paraId="1EABE65C" w14:textId="77777777" w:rsidR="00F12691" w:rsidRPr="006E1F07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电源盒：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品牌不低于施耐德，五孔面板，防腐钢制电源盒，内配电</w:t>
      </w:r>
      <w:proofErr w:type="gramStart"/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源线穿线</w:t>
      </w:r>
      <w:proofErr w:type="gramEnd"/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管，涮稀接电。</w:t>
      </w:r>
    </w:p>
    <w:p w14:paraId="431BCD28" w14:textId="49D10DC4" w:rsidR="00F12691" w:rsidRPr="006E1F07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承重货架：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应为完整独立的落地型全钢制框架结构设计。货架应以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≥1.5mm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国标一级（宝钢或鞍钢）</w:t>
      </w:r>
      <w:r w:rsidR="00253FC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（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盒板</w:t>
      </w:r>
      <w:r w:rsidR="00253FC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）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冷轧钢板制作，表面经环氧树脂粉末静电喷涂。层板数量：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4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层，可调。支柱具整排挂孔供活动层板悬挂用，挂孔上下调节间距约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50mm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。</w:t>
      </w:r>
    </w:p>
    <w:p w14:paraId="3CDF3E6F" w14:textId="77777777" w:rsidR="00253FC0" w:rsidRPr="00253FC0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795F48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全钢物品柜、定制柜：</w:t>
      </w:r>
    </w:p>
    <w:p w14:paraId="3F8279EC" w14:textId="77777777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7.1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鞍钢冷轧钢</w:t>
      </w:r>
      <w:r w:rsidRPr="00253FC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（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盒板</w:t>
      </w:r>
      <w:r w:rsidRPr="00253FC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）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钢板，厚度为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1.0mm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，防化、防潮、耐高温以及耐磨，柜体侧面和背面为一整块钢板折弯而成，增加柜体承重能力</w:t>
      </w: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；</w:t>
      </w:r>
    </w:p>
    <w:p w14:paraId="7E1A06E6" w14:textId="4085C8F0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7.2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表面均经静电及磷化处理，环氧树脂喷涂</w:t>
      </w: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，</w:t>
      </w:r>
    </w:p>
    <w:p w14:paraId="7DE8EEB5" w14:textId="77777777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7.3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柜体为独立的、可拆装结构</w:t>
      </w: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，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可以单独或组合使用</w:t>
      </w: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；</w:t>
      </w:r>
    </w:p>
    <w:p w14:paraId="32EE33EC" w14:textId="774ABC3F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7.4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柜门面板：材料同柜体，双层设计，中间填充有隔音材料，柜门内侧装有防撞贴</w:t>
      </w: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；</w:t>
      </w:r>
    </w:p>
    <w:p w14:paraId="1AC8934C" w14:textId="77777777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7.5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门铰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/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合页：开启角度大于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180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度，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316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不锈钢，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5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节式</w:t>
      </w:r>
    </w:p>
    <w:p w14:paraId="7ED48235" w14:textId="77777777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7.6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拉门把手：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316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亚光拉丝长条拉手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,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美观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,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耐用，不伤手。</w:t>
      </w:r>
    </w:p>
    <w:p w14:paraId="06DBD9C5" w14:textId="77777777" w:rsid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lastRenderedPageBreak/>
        <w:t>7.7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门吸：可调整高度式，尼龙嵌入式门吸。</w:t>
      </w:r>
    </w:p>
    <w:p w14:paraId="74D3A286" w14:textId="115C8C13" w:rsidR="00F12691" w:rsidRPr="00253FC0" w:rsidRDefault="00253FC0" w:rsidP="00253FC0">
      <w:pPr>
        <w:ind w:firstLineChars="200" w:firstLine="640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7.8</w:t>
      </w:r>
      <w:r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 xml:space="preserve"> 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层板：材料同柜体，所有带柜门的实验柜具内置活动层板，每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20mm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可自由上下调节高度，层板由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4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个钢制层板扣支撑，承重为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40Kg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以上</w:t>
      </w:r>
      <w:r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，</w:t>
      </w:r>
      <w:r w:rsidR="00EA109E" w:rsidRPr="00253FC0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与柜体同色。</w:t>
      </w:r>
    </w:p>
    <w:p w14:paraId="0C4A587E" w14:textId="2683DA71" w:rsidR="005652AA" w:rsidRPr="006E1F07" w:rsidRDefault="00EA109E" w:rsidP="00B45711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</w:pPr>
      <w:r w:rsidRPr="00253FC0">
        <w:rPr>
          <w:rFonts w:ascii="Times New Roman" w:eastAsia="仿宋" w:hAnsi="Times New Roman" w:cs="Times New Roman"/>
          <w:b/>
          <w:bCs/>
          <w:color w:val="000000" w:themeColor="text1"/>
          <w:position w:val="-20"/>
          <w:sz w:val="32"/>
          <w:szCs w:val="32"/>
        </w:rPr>
        <w:t>实验室转椅：</w:t>
      </w:r>
      <w:r w:rsidRPr="006E1F07">
        <w:rPr>
          <w:rFonts w:ascii="Times New Roman" w:eastAsia="仿宋" w:hAnsi="Times New Roman" w:cs="Times New Roman"/>
          <w:color w:val="000000" w:themeColor="text1"/>
          <w:position w:val="-20"/>
          <w:sz w:val="32"/>
          <w:szCs w:val="32"/>
        </w:rPr>
        <w:t>升降转椅，安全气压杆，质保两年</w:t>
      </w:r>
      <w:r w:rsidR="00253FC0">
        <w:rPr>
          <w:rFonts w:ascii="Times New Roman" w:eastAsia="仿宋" w:hAnsi="Times New Roman" w:cs="Times New Roman" w:hint="eastAsia"/>
          <w:color w:val="000000" w:themeColor="text1"/>
          <w:position w:val="-20"/>
          <w:sz w:val="32"/>
          <w:szCs w:val="32"/>
        </w:rPr>
        <w:t>。</w:t>
      </w:r>
    </w:p>
    <w:sectPr w:rsidR="005652AA" w:rsidRPr="006E1F07" w:rsidSect="00253FC0">
      <w:pgSz w:w="11906" w:h="16838"/>
      <w:pgMar w:top="1702" w:right="1800" w:bottom="170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07427" w14:textId="77777777" w:rsidR="00A40B0C" w:rsidRDefault="00A40B0C"/>
  </w:endnote>
  <w:endnote w:type="continuationSeparator" w:id="0">
    <w:p w14:paraId="010F9B1C" w14:textId="77777777" w:rsidR="00A40B0C" w:rsidRDefault="00A40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3F19" w14:textId="77777777" w:rsidR="00A40B0C" w:rsidRDefault="00A40B0C"/>
  </w:footnote>
  <w:footnote w:type="continuationSeparator" w:id="0">
    <w:p w14:paraId="3EA2644E" w14:textId="77777777" w:rsidR="00A40B0C" w:rsidRDefault="00A40B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D0904"/>
    <w:multiLevelType w:val="hybridMultilevel"/>
    <w:tmpl w:val="E7649DF6"/>
    <w:lvl w:ilvl="0" w:tplc="164A544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5B1EF6"/>
    <w:multiLevelType w:val="multilevel"/>
    <w:tmpl w:val="0EAAFA80"/>
    <w:lvl w:ilvl="0">
      <w:start w:val="1"/>
      <w:numFmt w:val="decimal"/>
      <w:lvlText w:val="%1."/>
      <w:lvlJc w:val="left"/>
      <w:pPr>
        <w:ind w:left="419" w:hanging="42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0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279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98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059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129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839" w:hanging="2160"/>
      </w:pPr>
      <w:rPr>
        <w:rFonts w:hint="default"/>
        <w:b/>
      </w:rPr>
    </w:lvl>
  </w:abstractNum>
  <w:abstractNum w:abstractNumId="2" w15:restartNumberingAfterBreak="0">
    <w:nsid w:val="50E64E41"/>
    <w:multiLevelType w:val="multilevel"/>
    <w:tmpl w:val="50E64E41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12F"/>
    <w:rsid w:val="AFDFBAEB"/>
    <w:rsid w:val="B369DD8E"/>
    <w:rsid w:val="D48D82C6"/>
    <w:rsid w:val="DAB9A2F2"/>
    <w:rsid w:val="DFDE346F"/>
    <w:rsid w:val="F75F5461"/>
    <w:rsid w:val="FD7D6AB9"/>
    <w:rsid w:val="FEAD123F"/>
    <w:rsid w:val="FEFB9D14"/>
    <w:rsid w:val="0000611C"/>
    <w:rsid w:val="0002657E"/>
    <w:rsid w:val="00027950"/>
    <w:rsid w:val="00052FAA"/>
    <w:rsid w:val="000530A2"/>
    <w:rsid w:val="000F068F"/>
    <w:rsid w:val="00142EE0"/>
    <w:rsid w:val="0014572F"/>
    <w:rsid w:val="001B44D2"/>
    <w:rsid w:val="0024747F"/>
    <w:rsid w:val="00253FC0"/>
    <w:rsid w:val="002A52EC"/>
    <w:rsid w:val="002B10B4"/>
    <w:rsid w:val="002E70EE"/>
    <w:rsid w:val="003503F9"/>
    <w:rsid w:val="00360F68"/>
    <w:rsid w:val="00371D78"/>
    <w:rsid w:val="003956B2"/>
    <w:rsid w:val="003A2139"/>
    <w:rsid w:val="003C115B"/>
    <w:rsid w:val="003E2FA6"/>
    <w:rsid w:val="00402B82"/>
    <w:rsid w:val="004151F0"/>
    <w:rsid w:val="0048216E"/>
    <w:rsid w:val="00484097"/>
    <w:rsid w:val="0049350F"/>
    <w:rsid w:val="0051611D"/>
    <w:rsid w:val="00543432"/>
    <w:rsid w:val="005652AA"/>
    <w:rsid w:val="005D1144"/>
    <w:rsid w:val="005F4A78"/>
    <w:rsid w:val="006030D0"/>
    <w:rsid w:val="0064381B"/>
    <w:rsid w:val="00686C64"/>
    <w:rsid w:val="00687108"/>
    <w:rsid w:val="006E1F07"/>
    <w:rsid w:val="00704A53"/>
    <w:rsid w:val="007058B3"/>
    <w:rsid w:val="0073473B"/>
    <w:rsid w:val="00754940"/>
    <w:rsid w:val="00795F48"/>
    <w:rsid w:val="007B4419"/>
    <w:rsid w:val="007B714B"/>
    <w:rsid w:val="007C75BE"/>
    <w:rsid w:val="007E612F"/>
    <w:rsid w:val="007F04DE"/>
    <w:rsid w:val="00852EB3"/>
    <w:rsid w:val="0089524C"/>
    <w:rsid w:val="008D7313"/>
    <w:rsid w:val="00920AC8"/>
    <w:rsid w:val="0095308C"/>
    <w:rsid w:val="00970D60"/>
    <w:rsid w:val="00991248"/>
    <w:rsid w:val="00993819"/>
    <w:rsid w:val="009E717A"/>
    <w:rsid w:val="00A26CA4"/>
    <w:rsid w:val="00A40B0C"/>
    <w:rsid w:val="00A73A4A"/>
    <w:rsid w:val="00AC57DA"/>
    <w:rsid w:val="00AD466E"/>
    <w:rsid w:val="00B2280B"/>
    <w:rsid w:val="00B303F0"/>
    <w:rsid w:val="00B45711"/>
    <w:rsid w:val="00B472E0"/>
    <w:rsid w:val="00B62032"/>
    <w:rsid w:val="00B677E9"/>
    <w:rsid w:val="00B829FC"/>
    <w:rsid w:val="00B92B2C"/>
    <w:rsid w:val="00BB2D76"/>
    <w:rsid w:val="00BD4BE9"/>
    <w:rsid w:val="00C078DB"/>
    <w:rsid w:val="00C33F6E"/>
    <w:rsid w:val="00C64A96"/>
    <w:rsid w:val="00C66B16"/>
    <w:rsid w:val="00C82BDF"/>
    <w:rsid w:val="00CC6977"/>
    <w:rsid w:val="00CF4D09"/>
    <w:rsid w:val="00D02CE0"/>
    <w:rsid w:val="00D509DC"/>
    <w:rsid w:val="00D60129"/>
    <w:rsid w:val="00D86017"/>
    <w:rsid w:val="00D86ACC"/>
    <w:rsid w:val="00DA3473"/>
    <w:rsid w:val="00DB4945"/>
    <w:rsid w:val="00DC2968"/>
    <w:rsid w:val="00DC459D"/>
    <w:rsid w:val="00DC4B76"/>
    <w:rsid w:val="00DD0E6B"/>
    <w:rsid w:val="00E0437C"/>
    <w:rsid w:val="00E305F8"/>
    <w:rsid w:val="00E66EB7"/>
    <w:rsid w:val="00E84276"/>
    <w:rsid w:val="00EA109E"/>
    <w:rsid w:val="00EB2DAA"/>
    <w:rsid w:val="00F125F0"/>
    <w:rsid w:val="00F12691"/>
    <w:rsid w:val="00F17728"/>
    <w:rsid w:val="00F30FBE"/>
    <w:rsid w:val="00F82E43"/>
    <w:rsid w:val="00F8512F"/>
    <w:rsid w:val="3DDF0551"/>
    <w:rsid w:val="56FDDF87"/>
    <w:rsid w:val="57FF0BA4"/>
    <w:rsid w:val="5FFB63C6"/>
    <w:rsid w:val="66FDDC1E"/>
    <w:rsid w:val="68EFE68D"/>
    <w:rsid w:val="77CF261A"/>
    <w:rsid w:val="7CBF6A57"/>
    <w:rsid w:val="7EDF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11ECB"/>
  <w15:docId w15:val="{E1D7E17C-1D06-426A-9B81-55519760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tabs>
        <w:tab w:val="left" w:pos="567"/>
      </w:tabs>
      <w:spacing w:before="120" w:line="22" w:lineRule="atLeast"/>
    </w:pPr>
    <w:rPr>
      <w:rFonts w:ascii="宋体" w:eastAsia="宋体" w:hAnsi="宋体" w:cs="Times New Roman"/>
      <w:sz w:val="24"/>
      <w:szCs w:val="24"/>
      <w:lang w:val="zh-CN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qFormat/>
    <w:rPr>
      <w:rFonts w:ascii="宋体" w:eastAsia="宋体" w:hAnsi="宋体" w:cs="Times New Roman"/>
      <w:sz w:val="24"/>
      <w:szCs w:val="24"/>
      <w:lang w:val="zh-CN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141</Words>
  <Characters>804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YuYi</dc:creator>
  <cp:lastModifiedBy>cheng</cp:lastModifiedBy>
  <cp:revision>17</cp:revision>
  <dcterms:created xsi:type="dcterms:W3CDTF">2025-01-15T08:06:00Z</dcterms:created>
  <dcterms:modified xsi:type="dcterms:W3CDTF">2025-04-03T02:58:00Z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E7217CEED03947A65E65876771FC4B3C_42</vt:lpwstr>
  </property>
</Properties>
</file>