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EB018" w14:textId="77777777" w:rsidR="009A28AD" w:rsidRPr="00C752A0" w:rsidRDefault="009A28AD" w:rsidP="009A28AD">
      <w:pPr>
        <w:jc w:val="center"/>
        <w:rPr>
          <w:rFonts w:ascii="Times New Roman" w:eastAsia="仿宋" w:hAnsi="Times New Roman"/>
          <w:b/>
          <w:bCs/>
          <w:spacing w:val="19"/>
          <w:sz w:val="44"/>
          <w:szCs w:val="44"/>
        </w:rPr>
      </w:pPr>
    </w:p>
    <w:p w14:paraId="2DC3549C" w14:textId="0DA2AC7D" w:rsidR="008A7060" w:rsidRDefault="008A474A" w:rsidP="00D26C84">
      <w:pPr>
        <w:tabs>
          <w:tab w:val="left" w:pos="1344"/>
        </w:tabs>
        <w:spacing w:after="240"/>
        <w:jc w:val="center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474A">
        <w:rPr>
          <w:rFonts w:ascii="Times New Roman" w:eastAsia="仿宋" w:hAnsi="Times New Roman" w:hint="eastAsia"/>
          <w:b/>
          <w:bCs/>
          <w:spacing w:val="19"/>
          <w:sz w:val="44"/>
          <w:szCs w:val="44"/>
        </w:rPr>
        <w:t>正置荧光显微镜</w:t>
      </w:r>
    </w:p>
    <w:p w14:paraId="5818D266" w14:textId="645B78DF" w:rsidR="008A7060" w:rsidRPr="008A7060" w:rsidRDefault="008A7060" w:rsidP="00D26C84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A7060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t>技术参数</w:t>
      </w:r>
    </w:p>
    <w:p w14:paraId="2F390A14" w14:textId="0DBACA96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光学系统：无限远校正光学系统，齐焦距离为国际标准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3A4465E7" w14:textId="51FA83FB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电动转换器：六孔电动转换器，</w:t>
      </w:r>
      <w:r w:rsidRPr="00917893">
        <w:rPr>
          <w:rFonts w:ascii="Times New Roman" w:eastAsia="仿宋" w:hAnsi="Times New Roman"/>
          <w:sz w:val="32"/>
          <w:szCs w:val="32"/>
        </w:rPr>
        <w:t>M25×0.75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6D061114" w14:textId="05DF8017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观察镜筒：宽视野三目镜筒，目镜接口</w:t>
      </w:r>
      <w:r w:rsidRPr="00917893">
        <w:rPr>
          <w:rFonts w:ascii="Times New Roman" w:eastAsia="仿宋" w:hAnsi="Times New Roman"/>
          <w:sz w:val="32"/>
          <w:szCs w:val="32"/>
        </w:rPr>
        <w:t>Φ30</w:t>
      </w:r>
      <w:r w:rsidRPr="00917893">
        <w:rPr>
          <w:rFonts w:ascii="Times New Roman" w:eastAsia="仿宋" w:hAnsi="Times New Roman"/>
          <w:sz w:val="32"/>
          <w:szCs w:val="32"/>
        </w:rPr>
        <w:t>，可接双相机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1CCA1505" w14:textId="744A0520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电动照明装置：</w:t>
      </w:r>
      <w:r w:rsidRPr="00917893">
        <w:rPr>
          <w:rFonts w:ascii="Times New Roman" w:eastAsia="仿宋" w:hAnsi="Times New Roman"/>
          <w:sz w:val="32"/>
          <w:szCs w:val="32"/>
        </w:rPr>
        <w:t>3</w:t>
      </w:r>
      <w:r w:rsidRPr="00917893">
        <w:rPr>
          <w:rFonts w:ascii="Times New Roman" w:eastAsia="仿宋" w:hAnsi="Times New Roman"/>
          <w:sz w:val="32"/>
          <w:szCs w:val="32"/>
        </w:rPr>
        <w:t>色电动</w:t>
      </w:r>
      <w:r w:rsidRPr="00917893">
        <w:rPr>
          <w:rFonts w:ascii="Times New Roman" w:eastAsia="仿宋" w:hAnsi="Times New Roman"/>
          <w:sz w:val="32"/>
          <w:szCs w:val="32"/>
        </w:rPr>
        <w:t>LED</w:t>
      </w:r>
      <w:r w:rsidRPr="00917893">
        <w:rPr>
          <w:rFonts w:ascii="Times New Roman" w:eastAsia="仿宋" w:hAnsi="Times New Roman"/>
          <w:sz w:val="32"/>
          <w:szCs w:val="32"/>
        </w:rPr>
        <w:t>荧光光源</w:t>
      </w:r>
      <w:r>
        <w:rPr>
          <w:rFonts w:ascii="Times New Roman" w:eastAsia="仿宋" w:hAnsi="Times New Roman" w:hint="eastAsia"/>
          <w:sz w:val="32"/>
          <w:szCs w:val="32"/>
        </w:rPr>
        <w:t>；</w:t>
      </w:r>
    </w:p>
    <w:p w14:paraId="0F9511E6" w14:textId="302530CC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物镜：</w:t>
      </w:r>
    </w:p>
    <w:p w14:paraId="64DC570E" w14:textId="2DD5DD58" w:rsidR="00917893" w:rsidRPr="00917893" w:rsidRDefault="00917893" w:rsidP="00917893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4</w:t>
      </w:r>
      <w:r w:rsidR="00807D4E" w:rsidRPr="00917893">
        <w:rPr>
          <w:rFonts w:ascii="Times New Roman" w:eastAsia="仿宋" w:hAnsi="Times New Roman"/>
          <w:sz w:val="32"/>
          <w:szCs w:val="32"/>
        </w:rPr>
        <w:t>×</w:t>
      </w:r>
      <w:r w:rsidR="00807D4E">
        <w:rPr>
          <w:rFonts w:ascii="Times New Roman" w:eastAsia="仿宋" w:hAnsi="Times New Roman"/>
          <w:sz w:val="32"/>
          <w:szCs w:val="32"/>
        </w:rPr>
        <w:t xml:space="preserve"> </w:t>
      </w:r>
      <w:proofErr w:type="gramStart"/>
      <w:r w:rsidRPr="00917893">
        <w:rPr>
          <w:rFonts w:ascii="Times New Roman" w:eastAsia="仿宋" w:hAnsi="Times New Roman"/>
          <w:sz w:val="32"/>
          <w:szCs w:val="32"/>
        </w:rPr>
        <w:t>半复消</w:t>
      </w:r>
      <w:proofErr w:type="gramEnd"/>
      <w:r w:rsidRPr="00917893">
        <w:rPr>
          <w:rFonts w:ascii="Times New Roman" w:eastAsia="仿宋" w:hAnsi="Times New Roman"/>
          <w:sz w:val="32"/>
          <w:szCs w:val="32"/>
        </w:rPr>
        <w:t>色差荧光物镜（</w:t>
      </w:r>
      <w:r w:rsidRPr="00917893">
        <w:rPr>
          <w:rFonts w:ascii="Times New Roman" w:eastAsia="仿宋" w:hAnsi="Times New Roman"/>
          <w:sz w:val="32"/>
          <w:szCs w:val="32"/>
        </w:rPr>
        <w:t>N.A. 0.13</w:t>
      </w:r>
      <w:r w:rsidRPr="00917893">
        <w:rPr>
          <w:rFonts w:ascii="Times New Roman" w:eastAsia="仿宋" w:hAnsi="Times New Roman"/>
          <w:sz w:val="32"/>
          <w:szCs w:val="32"/>
        </w:rPr>
        <w:t>；</w:t>
      </w:r>
      <w:r w:rsidRPr="00917893">
        <w:rPr>
          <w:rFonts w:ascii="Times New Roman" w:eastAsia="仿宋" w:hAnsi="Times New Roman"/>
          <w:sz w:val="32"/>
          <w:szCs w:val="32"/>
        </w:rPr>
        <w:t>W.D. ≥16</w:t>
      </w:r>
      <w:r w:rsidRPr="00917893">
        <w:rPr>
          <w:rFonts w:ascii="Times New Roman" w:eastAsia="仿宋" w:hAnsi="Times New Roman"/>
          <w:sz w:val="32"/>
          <w:szCs w:val="32"/>
        </w:rPr>
        <w:t>）；</w:t>
      </w:r>
    </w:p>
    <w:p w14:paraId="74049E42" w14:textId="00993B82" w:rsidR="00917893" w:rsidRPr="00917893" w:rsidRDefault="00917893" w:rsidP="00917893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10</w:t>
      </w:r>
      <w:r w:rsidR="00807D4E" w:rsidRPr="00917893">
        <w:rPr>
          <w:rFonts w:ascii="Times New Roman" w:eastAsia="仿宋" w:hAnsi="Times New Roman"/>
          <w:sz w:val="32"/>
          <w:szCs w:val="32"/>
        </w:rPr>
        <w:t>×</w:t>
      </w:r>
      <w:r w:rsidR="00807D4E">
        <w:rPr>
          <w:rFonts w:ascii="Times New Roman" w:eastAsia="仿宋" w:hAnsi="Times New Roman"/>
          <w:sz w:val="32"/>
          <w:szCs w:val="32"/>
        </w:rPr>
        <w:t xml:space="preserve"> </w:t>
      </w:r>
      <w:proofErr w:type="gramStart"/>
      <w:r w:rsidRPr="00917893">
        <w:rPr>
          <w:rFonts w:ascii="Times New Roman" w:eastAsia="仿宋" w:hAnsi="Times New Roman"/>
          <w:sz w:val="32"/>
          <w:szCs w:val="32"/>
        </w:rPr>
        <w:t>半复消</w:t>
      </w:r>
      <w:proofErr w:type="gramEnd"/>
      <w:r w:rsidRPr="00917893">
        <w:rPr>
          <w:rFonts w:ascii="Times New Roman" w:eastAsia="仿宋" w:hAnsi="Times New Roman"/>
          <w:sz w:val="32"/>
          <w:szCs w:val="32"/>
        </w:rPr>
        <w:t>色差荧光物镜（</w:t>
      </w:r>
      <w:r w:rsidRPr="00917893">
        <w:rPr>
          <w:rFonts w:ascii="Times New Roman" w:eastAsia="仿宋" w:hAnsi="Times New Roman"/>
          <w:sz w:val="32"/>
          <w:szCs w:val="32"/>
        </w:rPr>
        <w:t>N.A. 0.3</w:t>
      </w:r>
      <w:r w:rsidRPr="00917893">
        <w:rPr>
          <w:rFonts w:ascii="Times New Roman" w:eastAsia="仿宋" w:hAnsi="Times New Roman"/>
          <w:sz w:val="32"/>
          <w:szCs w:val="32"/>
        </w:rPr>
        <w:t>；</w:t>
      </w:r>
      <w:r w:rsidRPr="00917893">
        <w:rPr>
          <w:rFonts w:ascii="Times New Roman" w:eastAsia="仿宋" w:hAnsi="Times New Roman"/>
          <w:sz w:val="32"/>
          <w:szCs w:val="32"/>
        </w:rPr>
        <w:t>W.D. ≥15</w:t>
      </w:r>
      <w:r w:rsidRPr="00917893">
        <w:rPr>
          <w:rFonts w:ascii="Times New Roman" w:eastAsia="仿宋" w:hAnsi="Times New Roman"/>
          <w:sz w:val="32"/>
          <w:szCs w:val="32"/>
        </w:rPr>
        <w:t>）；</w:t>
      </w:r>
    </w:p>
    <w:p w14:paraId="70383293" w14:textId="118CA918" w:rsidR="00917893" w:rsidRPr="00917893" w:rsidRDefault="00917893" w:rsidP="00917893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20</w:t>
      </w:r>
      <w:r w:rsidR="00807D4E" w:rsidRPr="00917893">
        <w:rPr>
          <w:rFonts w:ascii="Times New Roman" w:eastAsia="仿宋" w:hAnsi="Times New Roman"/>
          <w:sz w:val="32"/>
          <w:szCs w:val="32"/>
        </w:rPr>
        <w:t>×</w:t>
      </w:r>
      <w:r w:rsidR="00807D4E">
        <w:rPr>
          <w:rFonts w:ascii="Times New Roman" w:eastAsia="仿宋" w:hAnsi="Times New Roman"/>
          <w:sz w:val="32"/>
          <w:szCs w:val="32"/>
        </w:rPr>
        <w:t xml:space="preserve"> </w:t>
      </w:r>
      <w:r w:rsidRPr="00917893">
        <w:rPr>
          <w:rFonts w:ascii="Times New Roman" w:eastAsia="仿宋" w:hAnsi="Times New Roman"/>
          <w:sz w:val="32"/>
          <w:szCs w:val="32"/>
        </w:rPr>
        <w:t>平场复消色差物镜（</w:t>
      </w:r>
      <w:r w:rsidRPr="00917893">
        <w:rPr>
          <w:rFonts w:ascii="Times New Roman" w:eastAsia="仿宋" w:hAnsi="Times New Roman"/>
          <w:sz w:val="32"/>
          <w:szCs w:val="32"/>
        </w:rPr>
        <w:t>N.A. 0.75</w:t>
      </w:r>
      <w:r w:rsidRPr="00917893">
        <w:rPr>
          <w:rFonts w:ascii="Times New Roman" w:eastAsia="仿宋" w:hAnsi="Times New Roman"/>
          <w:sz w:val="32"/>
          <w:szCs w:val="32"/>
        </w:rPr>
        <w:t>；</w:t>
      </w:r>
      <w:r w:rsidRPr="00917893">
        <w:rPr>
          <w:rFonts w:ascii="Times New Roman" w:eastAsia="仿宋" w:hAnsi="Times New Roman"/>
          <w:sz w:val="32"/>
          <w:szCs w:val="32"/>
        </w:rPr>
        <w:t>W.D. ≥1.1</w:t>
      </w:r>
      <w:r w:rsidRPr="00917893">
        <w:rPr>
          <w:rFonts w:ascii="Times New Roman" w:eastAsia="仿宋" w:hAnsi="Times New Roman"/>
          <w:sz w:val="32"/>
          <w:szCs w:val="32"/>
        </w:rPr>
        <w:t>）；</w:t>
      </w:r>
    </w:p>
    <w:p w14:paraId="36F9211F" w14:textId="5C3FC068" w:rsidR="00917893" w:rsidRPr="00917893" w:rsidRDefault="00917893" w:rsidP="00917893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40</w:t>
      </w:r>
      <w:r w:rsidR="00807D4E" w:rsidRPr="00917893">
        <w:rPr>
          <w:rFonts w:ascii="Times New Roman" w:eastAsia="仿宋" w:hAnsi="Times New Roman"/>
          <w:sz w:val="32"/>
          <w:szCs w:val="32"/>
        </w:rPr>
        <w:t>×</w:t>
      </w:r>
      <w:r w:rsidR="00807D4E">
        <w:rPr>
          <w:rFonts w:ascii="Times New Roman" w:eastAsia="仿宋" w:hAnsi="Times New Roman"/>
          <w:sz w:val="32"/>
          <w:szCs w:val="32"/>
        </w:rPr>
        <w:t xml:space="preserve"> </w:t>
      </w:r>
      <w:r w:rsidRPr="00917893">
        <w:rPr>
          <w:rFonts w:ascii="Times New Roman" w:eastAsia="仿宋" w:hAnsi="Times New Roman"/>
          <w:sz w:val="32"/>
          <w:szCs w:val="32"/>
        </w:rPr>
        <w:t>平场复消色差物镜（</w:t>
      </w:r>
      <w:r w:rsidRPr="00917893">
        <w:rPr>
          <w:rFonts w:ascii="Times New Roman" w:eastAsia="仿宋" w:hAnsi="Times New Roman"/>
          <w:sz w:val="32"/>
          <w:szCs w:val="32"/>
        </w:rPr>
        <w:t>N.A.  0.95</w:t>
      </w:r>
      <w:r w:rsidRPr="00917893">
        <w:rPr>
          <w:rFonts w:ascii="Times New Roman" w:eastAsia="仿宋" w:hAnsi="Times New Roman"/>
          <w:sz w:val="32"/>
          <w:szCs w:val="32"/>
        </w:rPr>
        <w:t>；</w:t>
      </w:r>
      <w:r w:rsidRPr="00917893">
        <w:rPr>
          <w:rFonts w:ascii="Times New Roman" w:eastAsia="仿宋" w:hAnsi="Times New Roman"/>
          <w:sz w:val="32"/>
          <w:szCs w:val="32"/>
        </w:rPr>
        <w:t>W.D. 0.19-0.21</w:t>
      </w:r>
      <w:r w:rsidRPr="00917893">
        <w:rPr>
          <w:rFonts w:ascii="Times New Roman" w:eastAsia="仿宋" w:hAnsi="Times New Roman"/>
          <w:sz w:val="32"/>
          <w:szCs w:val="32"/>
        </w:rPr>
        <w:t>）。</w:t>
      </w:r>
    </w:p>
    <w:p w14:paraId="0E787583" w14:textId="25B3305F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电动平台：高性能步进电机</w:t>
      </w:r>
      <w:r w:rsidRPr="00917893">
        <w:rPr>
          <w:rFonts w:ascii="Times New Roman" w:eastAsia="仿宋" w:hAnsi="Times New Roman"/>
          <w:sz w:val="32"/>
          <w:szCs w:val="32"/>
        </w:rPr>
        <w:t>XYZ</w:t>
      </w:r>
      <w:r w:rsidRPr="00917893">
        <w:rPr>
          <w:rFonts w:ascii="Times New Roman" w:eastAsia="仿宋" w:hAnsi="Times New Roman"/>
          <w:sz w:val="32"/>
          <w:szCs w:val="32"/>
        </w:rPr>
        <w:t>平台，行程</w:t>
      </w:r>
      <w:r>
        <w:rPr>
          <w:rFonts w:ascii="Times New Roman" w:eastAsia="仿宋" w:hAnsi="Times New Roman" w:hint="eastAsia"/>
          <w:sz w:val="32"/>
          <w:szCs w:val="32"/>
        </w:rPr>
        <w:t>≥</w:t>
      </w:r>
      <w:r w:rsidRPr="00917893">
        <w:rPr>
          <w:rFonts w:ascii="Times New Roman" w:eastAsia="仿宋" w:hAnsi="Times New Roman"/>
          <w:sz w:val="32"/>
          <w:szCs w:val="32"/>
        </w:rPr>
        <w:t>125mm</w:t>
      </w:r>
      <w:r w:rsidR="00807D4E" w:rsidRPr="00917893">
        <w:rPr>
          <w:rFonts w:ascii="Times New Roman" w:eastAsia="仿宋" w:hAnsi="Times New Roman"/>
          <w:sz w:val="32"/>
          <w:szCs w:val="32"/>
        </w:rPr>
        <w:t>×</w:t>
      </w:r>
      <w:r w:rsidRPr="00917893">
        <w:rPr>
          <w:rFonts w:ascii="Times New Roman" w:eastAsia="仿宋" w:hAnsi="Times New Roman"/>
          <w:sz w:val="32"/>
          <w:szCs w:val="32"/>
        </w:rPr>
        <w:t>75mm</w:t>
      </w:r>
      <w:r w:rsidR="00807D4E" w:rsidRPr="00917893">
        <w:rPr>
          <w:rFonts w:ascii="Times New Roman" w:eastAsia="仿宋" w:hAnsi="Times New Roman"/>
          <w:sz w:val="32"/>
          <w:szCs w:val="32"/>
        </w:rPr>
        <w:t>×</w:t>
      </w:r>
      <w:r w:rsidRPr="00917893">
        <w:rPr>
          <w:rFonts w:ascii="Times New Roman" w:eastAsia="仿宋" w:hAnsi="Times New Roman"/>
          <w:sz w:val="32"/>
          <w:szCs w:val="32"/>
        </w:rPr>
        <w:t>25mm</w:t>
      </w:r>
      <w:r w:rsidRPr="00917893">
        <w:rPr>
          <w:rFonts w:ascii="Times New Roman" w:eastAsia="仿宋" w:hAnsi="Times New Roman"/>
          <w:sz w:val="32"/>
          <w:szCs w:val="32"/>
        </w:rPr>
        <w:t>；</w:t>
      </w:r>
    </w:p>
    <w:p w14:paraId="3E40CE80" w14:textId="495A4932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目镜：</w:t>
      </w:r>
      <w:r w:rsidRPr="00917893">
        <w:rPr>
          <w:rFonts w:ascii="Times New Roman" w:eastAsia="仿宋" w:hAnsi="Times New Roman"/>
          <w:sz w:val="32"/>
          <w:szCs w:val="32"/>
        </w:rPr>
        <w:t>10×</w:t>
      </w:r>
      <w:r w:rsidRPr="00917893">
        <w:rPr>
          <w:rFonts w:ascii="Times New Roman" w:eastAsia="仿宋" w:hAnsi="Times New Roman"/>
          <w:sz w:val="32"/>
          <w:szCs w:val="32"/>
        </w:rPr>
        <w:t>，视场直径为</w:t>
      </w:r>
      <w:r w:rsidRPr="00917893">
        <w:rPr>
          <w:rFonts w:ascii="Times New Roman" w:eastAsia="仿宋" w:hAnsi="Times New Roman"/>
          <w:sz w:val="32"/>
          <w:szCs w:val="32"/>
        </w:rPr>
        <w:t>22</w:t>
      </w:r>
      <w:r w:rsidR="00807D4E">
        <w:rPr>
          <w:rFonts w:ascii="Times New Roman" w:eastAsia="仿宋" w:hAnsi="Times New Roman" w:hint="eastAsia"/>
          <w:sz w:val="32"/>
          <w:szCs w:val="32"/>
        </w:rPr>
        <w:t>，</w:t>
      </w:r>
      <w:r w:rsidRPr="00917893">
        <w:rPr>
          <w:rFonts w:ascii="Times New Roman" w:eastAsia="仿宋" w:hAnsi="Times New Roman"/>
          <w:sz w:val="32"/>
          <w:szCs w:val="32"/>
        </w:rPr>
        <w:t>三</w:t>
      </w:r>
      <w:proofErr w:type="gramStart"/>
      <w:r w:rsidRPr="00917893">
        <w:rPr>
          <w:rFonts w:ascii="Times New Roman" w:eastAsia="仿宋" w:hAnsi="Times New Roman"/>
          <w:sz w:val="32"/>
          <w:szCs w:val="32"/>
        </w:rPr>
        <w:t>目观察筒</w:t>
      </w:r>
      <w:proofErr w:type="gramEnd"/>
      <w:r w:rsidR="00807D4E">
        <w:rPr>
          <w:rFonts w:ascii="Times New Roman" w:eastAsia="仿宋" w:hAnsi="Times New Roman" w:hint="eastAsia"/>
          <w:sz w:val="32"/>
          <w:szCs w:val="32"/>
        </w:rPr>
        <w:t>；</w:t>
      </w:r>
    </w:p>
    <w:p w14:paraId="573EC8E9" w14:textId="67F5E68A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备有可拆装的聚光镜：</w:t>
      </w:r>
      <w:r w:rsidRPr="00917893">
        <w:rPr>
          <w:rFonts w:ascii="Times New Roman" w:eastAsia="仿宋" w:hAnsi="Times New Roman"/>
          <w:sz w:val="32"/>
          <w:szCs w:val="32"/>
        </w:rPr>
        <w:t>N.A.≥0.7</w:t>
      </w:r>
      <w:r w:rsidR="008A474A">
        <w:rPr>
          <w:rFonts w:ascii="Times New Roman" w:eastAsia="仿宋" w:hAnsi="Times New Roman" w:hint="eastAsia"/>
          <w:sz w:val="32"/>
          <w:szCs w:val="32"/>
        </w:rPr>
        <w:t>；</w:t>
      </w:r>
    </w:p>
    <w:p w14:paraId="1EAE6644" w14:textId="258A55DD" w:rsidR="00917893" w:rsidRPr="00917893" w:rsidRDefault="00917893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/>
          <w:sz w:val="32"/>
          <w:szCs w:val="32"/>
        </w:rPr>
        <w:t>摄像附件：</w:t>
      </w:r>
      <w:r w:rsidRPr="00917893">
        <w:rPr>
          <w:rFonts w:ascii="Times New Roman" w:eastAsia="仿宋" w:hAnsi="Times New Roman"/>
          <w:sz w:val="32"/>
          <w:szCs w:val="32"/>
        </w:rPr>
        <w:t>1</w:t>
      </w:r>
      <w:r w:rsidR="008A474A" w:rsidRPr="00917893">
        <w:rPr>
          <w:rFonts w:ascii="Times New Roman" w:eastAsia="仿宋" w:hAnsi="Times New Roman"/>
          <w:sz w:val="32"/>
          <w:szCs w:val="32"/>
        </w:rPr>
        <w:t>×</w:t>
      </w:r>
      <w:r w:rsidRPr="00917893">
        <w:rPr>
          <w:rFonts w:ascii="Times New Roman" w:eastAsia="仿宋" w:hAnsi="Times New Roman"/>
          <w:sz w:val="32"/>
          <w:szCs w:val="32"/>
        </w:rPr>
        <w:t>摄像附件，</w:t>
      </w:r>
      <w:r w:rsidRPr="00917893">
        <w:rPr>
          <w:rFonts w:ascii="Times New Roman" w:eastAsia="仿宋" w:hAnsi="Times New Roman"/>
          <w:sz w:val="32"/>
          <w:szCs w:val="32"/>
        </w:rPr>
        <w:t>C</w:t>
      </w:r>
      <w:r w:rsidRPr="00917893">
        <w:rPr>
          <w:rFonts w:ascii="Times New Roman" w:eastAsia="仿宋" w:hAnsi="Times New Roman"/>
          <w:sz w:val="32"/>
          <w:szCs w:val="32"/>
        </w:rPr>
        <w:t>接口</w:t>
      </w:r>
      <w:r w:rsidR="008A474A">
        <w:rPr>
          <w:rFonts w:ascii="Times New Roman" w:eastAsia="仿宋" w:hAnsi="Times New Roman" w:hint="eastAsia"/>
          <w:sz w:val="32"/>
          <w:szCs w:val="32"/>
        </w:rPr>
        <w:t>；</w:t>
      </w:r>
    </w:p>
    <w:p w14:paraId="23960D74" w14:textId="1F2DAA4A" w:rsidR="00917893" w:rsidRPr="00917893" w:rsidRDefault="008A474A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17893" w:rsidRPr="00917893">
        <w:rPr>
          <w:rFonts w:ascii="Times New Roman" w:eastAsia="仿宋" w:hAnsi="Times New Roman"/>
          <w:sz w:val="32"/>
          <w:szCs w:val="32"/>
        </w:rPr>
        <w:t>荧光装置：三色荧光附件激发、附带明场观察</w:t>
      </w:r>
    </w:p>
    <w:p w14:paraId="4E8EF14F" w14:textId="25BA60B8" w:rsidR="00917893" w:rsidRPr="008A474A" w:rsidRDefault="008A474A" w:rsidP="008A474A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 w:rsidR="00917893" w:rsidRPr="008A474A">
        <w:rPr>
          <w:rFonts w:ascii="Times New Roman" w:eastAsia="仿宋" w:hAnsi="Times New Roman"/>
          <w:sz w:val="32"/>
          <w:szCs w:val="32"/>
        </w:rPr>
        <w:t xml:space="preserve">1: </w:t>
      </w:r>
      <w:r w:rsidR="00917893" w:rsidRPr="008A474A">
        <w:rPr>
          <w:rFonts w:ascii="Times New Roman" w:eastAsia="仿宋" w:hAnsi="Times New Roman"/>
          <w:sz w:val="32"/>
          <w:szCs w:val="32"/>
        </w:rPr>
        <w:t>激发</w:t>
      </w:r>
      <w:r w:rsidR="00917893" w:rsidRPr="008A474A">
        <w:rPr>
          <w:rFonts w:ascii="Times New Roman" w:eastAsia="仿宋" w:hAnsi="Times New Roman"/>
          <w:sz w:val="32"/>
          <w:szCs w:val="32"/>
        </w:rPr>
        <w:t>BP360-390,</w:t>
      </w:r>
      <w:r w:rsidR="00917893" w:rsidRPr="008A474A">
        <w:rPr>
          <w:rFonts w:ascii="Times New Roman" w:eastAsia="仿宋" w:hAnsi="Times New Roman"/>
          <w:sz w:val="32"/>
          <w:szCs w:val="32"/>
        </w:rPr>
        <w:t>分色</w:t>
      </w:r>
      <w:r w:rsidR="00917893" w:rsidRPr="008A474A">
        <w:rPr>
          <w:rFonts w:ascii="Times New Roman" w:eastAsia="仿宋" w:hAnsi="Times New Roman"/>
          <w:sz w:val="32"/>
          <w:szCs w:val="32"/>
        </w:rPr>
        <w:t>DM415</w:t>
      </w:r>
      <w:r w:rsidR="00917893" w:rsidRPr="008A474A">
        <w:rPr>
          <w:rFonts w:ascii="Times New Roman" w:eastAsia="仿宋" w:hAnsi="Times New Roman"/>
          <w:sz w:val="32"/>
          <w:szCs w:val="32"/>
        </w:rPr>
        <w:t>，截止</w:t>
      </w:r>
      <w:r w:rsidR="00917893" w:rsidRPr="008A474A">
        <w:rPr>
          <w:rFonts w:ascii="Times New Roman" w:eastAsia="仿宋" w:hAnsi="Times New Roman"/>
          <w:sz w:val="32"/>
          <w:szCs w:val="32"/>
        </w:rPr>
        <w:t>BA435-485)</w:t>
      </w:r>
      <w:r w:rsidR="00917893" w:rsidRPr="008A474A">
        <w:rPr>
          <w:rFonts w:ascii="Times New Roman" w:eastAsia="仿宋" w:hAnsi="Times New Roman"/>
          <w:sz w:val="32"/>
          <w:szCs w:val="32"/>
        </w:rPr>
        <w:t>；</w:t>
      </w:r>
    </w:p>
    <w:p w14:paraId="5CCC3931" w14:textId="77777777" w:rsidR="00917893" w:rsidRPr="00917893" w:rsidRDefault="00917893" w:rsidP="008A474A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 w:hint="eastAsia"/>
          <w:sz w:val="32"/>
          <w:szCs w:val="32"/>
        </w:rPr>
        <w:t>（</w:t>
      </w:r>
      <w:r w:rsidRPr="00917893">
        <w:rPr>
          <w:rFonts w:ascii="Times New Roman" w:eastAsia="仿宋" w:hAnsi="Times New Roman"/>
          <w:sz w:val="32"/>
          <w:szCs w:val="32"/>
        </w:rPr>
        <w:t xml:space="preserve">2: </w:t>
      </w:r>
      <w:r w:rsidRPr="00917893">
        <w:rPr>
          <w:rFonts w:ascii="Times New Roman" w:eastAsia="仿宋" w:hAnsi="Times New Roman"/>
          <w:sz w:val="32"/>
          <w:szCs w:val="32"/>
        </w:rPr>
        <w:t>激发</w:t>
      </w:r>
      <w:r w:rsidRPr="00917893">
        <w:rPr>
          <w:rFonts w:ascii="Times New Roman" w:eastAsia="仿宋" w:hAnsi="Times New Roman"/>
          <w:sz w:val="32"/>
          <w:szCs w:val="32"/>
        </w:rPr>
        <w:t>BP460-495,</w:t>
      </w:r>
      <w:r w:rsidRPr="00917893">
        <w:rPr>
          <w:rFonts w:ascii="Times New Roman" w:eastAsia="仿宋" w:hAnsi="Times New Roman"/>
          <w:sz w:val="32"/>
          <w:szCs w:val="32"/>
        </w:rPr>
        <w:t>分色</w:t>
      </w:r>
      <w:r w:rsidRPr="00917893">
        <w:rPr>
          <w:rFonts w:ascii="Times New Roman" w:eastAsia="仿宋" w:hAnsi="Times New Roman"/>
          <w:sz w:val="32"/>
          <w:szCs w:val="32"/>
        </w:rPr>
        <w:t>DM505</w:t>
      </w:r>
      <w:r w:rsidRPr="00917893">
        <w:rPr>
          <w:rFonts w:ascii="Times New Roman" w:eastAsia="仿宋" w:hAnsi="Times New Roman"/>
          <w:sz w:val="32"/>
          <w:szCs w:val="32"/>
        </w:rPr>
        <w:t>，截止</w:t>
      </w:r>
      <w:r w:rsidRPr="00917893">
        <w:rPr>
          <w:rFonts w:ascii="Times New Roman" w:eastAsia="仿宋" w:hAnsi="Times New Roman"/>
          <w:sz w:val="32"/>
          <w:szCs w:val="32"/>
        </w:rPr>
        <w:t>BA510-550</w:t>
      </w:r>
      <w:r w:rsidRPr="00917893">
        <w:rPr>
          <w:rFonts w:ascii="Times New Roman" w:eastAsia="仿宋" w:hAnsi="Times New Roman"/>
          <w:sz w:val="32"/>
          <w:szCs w:val="32"/>
        </w:rPr>
        <w:t>）；</w:t>
      </w:r>
    </w:p>
    <w:p w14:paraId="21BAF04F" w14:textId="562A667A" w:rsidR="00917893" w:rsidRPr="00917893" w:rsidRDefault="00917893" w:rsidP="008A474A">
      <w:pPr>
        <w:pStyle w:val="a7"/>
        <w:ind w:left="1060" w:firstLineChars="0" w:firstLine="0"/>
        <w:rPr>
          <w:rFonts w:ascii="Times New Roman" w:eastAsia="仿宋" w:hAnsi="Times New Roman"/>
          <w:sz w:val="32"/>
          <w:szCs w:val="32"/>
        </w:rPr>
      </w:pPr>
      <w:r w:rsidRPr="00917893">
        <w:rPr>
          <w:rFonts w:ascii="Times New Roman" w:eastAsia="仿宋" w:hAnsi="Times New Roman" w:hint="eastAsia"/>
          <w:sz w:val="32"/>
          <w:szCs w:val="32"/>
        </w:rPr>
        <w:t>（</w:t>
      </w:r>
      <w:r w:rsidRPr="00917893">
        <w:rPr>
          <w:rFonts w:ascii="Times New Roman" w:eastAsia="仿宋" w:hAnsi="Times New Roman"/>
          <w:sz w:val="32"/>
          <w:szCs w:val="32"/>
        </w:rPr>
        <w:t xml:space="preserve">3: </w:t>
      </w:r>
      <w:r w:rsidRPr="00917893">
        <w:rPr>
          <w:rFonts w:ascii="Times New Roman" w:eastAsia="仿宋" w:hAnsi="Times New Roman"/>
          <w:sz w:val="32"/>
          <w:szCs w:val="32"/>
        </w:rPr>
        <w:t>激发</w:t>
      </w:r>
      <w:r w:rsidRPr="00917893">
        <w:rPr>
          <w:rFonts w:ascii="Times New Roman" w:eastAsia="仿宋" w:hAnsi="Times New Roman"/>
          <w:sz w:val="32"/>
          <w:szCs w:val="32"/>
        </w:rPr>
        <w:t>BP528-553,</w:t>
      </w:r>
      <w:r w:rsidRPr="00917893">
        <w:rPr>
          <w:rFonts w:ascii="Times New Roman" w:eastAsia="仿宋" w:hAnsi="Times New Roman"/>
          <w:sz w:val="32"/>
          <w:szCs w:val="32"/>
        </w:rPr>
        <w:t>分色</w:t>
      </w:r>
      <w:r w:rsidRPr="00917893">
        <w:rPr>
          <w:rFonts w:ascii="Times New Roman" w:eastAsia="仿宋" w:hAnsi="Times New Roman"/>
          <w:sz w:val="32"/>
          <w:szCs w:val="32"/>
        </w:rPr>
        <w:t>DM565</w:t>
      </w:r>
      <w:r w:rsidRPr="00917893">
        <w:rPr>
          <w:rFonts w:ascii="Times New Roman" w:eastAsia="仿宋" w:hAnsi="Times New Roman"/>
          <w:sz w:val="32"/>
          <w:szCs w:val="32"/>
        </w:rPr>
        <w:t>，截止</w:t>
      </w:r>
      <w:r w:rsidRPr="00917893">
        <w:rPr>
          <w:rFonts w:ascii="Times New Roman" w:eastAsia="仿宋" w:hAnsi="Times New Roman"/>
          <w:sz w:val="32"/>
          <w:szCs w:val="32"/>
        </w:rPr>
        <w:t>BA578-633</w:t>
      </w:r>
      <w:r w:rsidRPr="00917893">
        <w:rPr>
          <w:rFonts w:ascii="Times New Roman" w:eastAsia="仿宋" w:hAnsi="Times New Roman"/>
          <w:sz w:val="32"/>
          <w:szCs w:val="32"/>
        </w:rPr>
        <w:t>）</w:t>
      </w:r>
      <w:r w:rsidR="008A474A">
        <w:rPr>
          <w:rFonts w:ascii="Times New Roman" w:eastAsia="仿宋" w:hAnsi="Times New Roman" w:hint="eastAsia"/>
          <w:sz w:val="32"/>
          <w:szCs w:val="32"/>
        </w:rPr>
        <w:t>；</w:t>
      </w:r>
    </w:p>
    <w:p w14:paraId="07B46DCE" w14:textId="332B4CCA" w:rsidR="009344DE" w:rsidRPr="008D5B39" w:rsidRDefault="008A474A" w:rsidP="00917893">
      <w:pPr>
        <w:pStyle w:val="a7"/>
        <w:numPr>
          <w:ilvl w:val="0"/>
          <w:numId w:val="8"/>
        </w:numPr>
        <w:ind w:firstLineChars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17893" w:rsidRPr="00917893">
        <w:rPr>
          <w:rFonts w:ascii="Times New Roman" w:eastAsia="仿宋" w:hAnsi="Times New Roman"/>
          <w:sz w:val="32"/>
          <w:szCs w:val="32"/>
        </w:rPr>
        <w:t>附件：香柏油、六角扳手、电源线和数据线。</w:t>
      </w:r>
    </w:p>
    <w:p w14:paraId="62C83A98" w14:textId="4D2A4D58" w:rsidR="009344DE" w:rsidRPr="008D5B39" w:rsidRDefault="009344DE" w:rsidP="008D5B39">
      <w:pPr>
        <w:pStyle w:val="a7"/>
        <w:numPr>
          <w:ilvl w:val="0"/>
          <w:numId w:val="6"/>
        </w:numPr>
        <w:tabs>
          <w:tab w:val="left" w:pos="1344"/>
        </w:tabs>
        <w:ind w:firstLineChars="0"/>
        <w:rPr>
          <w:rFonts w:ascii="Times New Roman" w:eastAsia="仿宋" w:hAnsi="Times New Roman"/>
          <w:b/>
          <w:bCs/>
          <w:spacing w:val="19"/>
          <w:sz w:val="32"/>
          <w:szCs w:val="32"/>
        </w:rPr>
      </w:pPr>
      <w:r w:rsidRPr="008D5B39">
        <w:rPr>
          <w:rFonts w:ascii="Times New Roman" w:eastAsia="仿宋" w:hAnsi="Times New Roman" w:hint="eastAsia"/>
          <w:b/>
          <w:bCs/>
          <w:spacing w:val="19"/>
          <w:sz w:val="32"/>
          <w:szCs w:val="32"/>
        </w:rPr>
        <w:lastRenderedPageBreak/>
        <w:t>技术服务要求</w:t>
      </w:r>
    </w:p>
    <w:p w14:paraId="367CC32B" w14:textId="65BBA3BD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设备安装调试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在买方指定的地点完成安装调试，并配合买方进行测试验收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B581C50" w14:textId="6A8580F2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质保期：自验收合格日起</w:t>
      </w:r>
      <w:r w:rsidR="009344DE">
        <w:rPr>
          <w:rFonts w:ascii="Times New Roman" w:eastAsia="仿宋" w:hAnsi="Times New Roman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个月。</w:t>
      </w:r>
    </w:p>
    <w:p w14:paraId="2E432525" w14:textId="1EB0A459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维修响应时间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 xml:space="preserve">: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接到维修通知后，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12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小时内做出响应，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24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小时内到达现场排除故障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0F4CE7C" w14:textId="799DBB67" w:rsidR="009344DE" w:rsidRPr="009266AD" w:rsidRDefault="008A474A" w:rsidP="008A474A">
      <w:pPr>
        <w:pStyle w:val="a7"/>
        <w:numPr>
          <w:ilvl w:val="0"/>
          <w:numId w:val="10"/>
        </w:numPr>
        <w:ind w:left="0" w:firstLineChars="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9344DE" w:rsidRPr="009266AD">
        <w:rPr>
          <w:rFonts w:ascii="Times New Roman" w:eastAsia="仿宋" w:hAnsi="Times New Roman" w:hint="eastAsia"/>
          <w:sz w:val="32"/>
          <w:szCs w:val="32"/>
        </w:rPr>
        <w:t>交货地点：用户指定地点</w:t>
      </w:r>
      <w:r w:rsidR="00EF5B68">
        <w:rPr>
          <w:rFonts w:ascii="Times New Roman" w:eastAsia="仿宋" w:hAnsi="Times New Roman" w:hint="eastAsia"/>
          <w:sz w:val="32"/>
          <w:szCs w:val="32"/>
        </w:rPr>
        <w:t>。</w:t>
      </w:r>
    </w:p>
    <w:p w14:paraId="0690242B" w14:textId="77777777" w:rsidR="009344DE" w:rsidRPr="009344DE" w:rsidRDefault="009344DE" w:rsidP="004B7D2B">
      <w:pPr>
        <w:ind w:left="426" w:hanging="426"/>
        <w:rPr>
          <w:rFonts w:ascii="Times New Roman" w:eastAsia="仿宋" w:hAnsi="Times New Roman"/>
          <w:sz w:val="32"/>
          <w:szCs w:val="32"/>
        </w:rPr>
      </w:pPr>
    </w:p>
    <w:sectPr w:rsidR="009344DE" w:rsidRPr="009344DE" w:rsidSect="00917893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20245" w14:textId="77777777" w:rsidR="001D27FA" w:rsidRDefault="001D27FA" w:rsidP="009A28AD">
      <w:r>
        <w:separator/>
      </w:r>
    </w:p>
  </w:endnote>
  <w:endnote w:type="continuationSeparator" w:id="0">
    <w:p w14:paraId="33D092AB" w14:textId="77777777" w:rsidR="001D27FA" w:rsidRDefault="001D27FA" w:rsidP="009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52C9" w14:textId="77777777" w:rsidR="001D27FA" w:rsidRDefault="001D27FA" w:rsidP="009A28AD">
      <w:r>
        <w:separator/>
      </w:r>
    </w:p>
  </w:footnote>
  <w:footnote w:type="continuationSeparator" w:id="0">
    <w:p w14:paraId="2AD15FA5" w14:textId="77777777" w:rsidR="001D27FA" w:rsidRDefault="001D27FA" w:rsidP="009A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70C0F"/>
    <w:multiLevelType w:val="hybridMultilevel"/>
    <w:tmpl w:val="1D70B2FA"/>
    <w:lvl w:ilvl="0" w:tplc="6AA01424">
      <w:start w:val="1"/>
      <w:numFmt w:val="japaneseCounting"/>
      <w:lvlText w:val="%1、"/>
      <w:lvlJc w:val="left"/>
      <w:pPr>
        <w:ind w:left="743" w:hanging="74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025F0B"/>
    <w:multiLevelType w:val="hybridMultilevel"/>
    <w:tmpl w:val="756407BA"/>
    <w:lvl w:ilvl="0" w:tplc="23D2B85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FC4041"/>
    <w:multiLevelType w:val="hybridMultilevel"/>
    <w:tmpl w:val="C884001C"/>
    <w:lvl w:ilvl="0" w:tplc="BD0E55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E20351"/>
    <w:multiLevelType w:val="hybridMultilevel"/>
    <w:tmpl w:val="8018AB98"/>
    <w:lvl w:ilvl="0" w:tplc="70281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D75382"/>
    <w:multiLevelType w:val="hybridMultilevel"/>
    <w:tmpl w:val="391A24B0"/>
    <w:lvl w:ilvl="0" w:tplc="7554B58C">
      <w:start w:val="1"/>
      <w:numFmt w:val="decimal"/>
      <w:suff w:val="nothing"/>
      <w:lvlText w:val="%1.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58AF7012"/>
    <w:multiLevelType w:val="hybridMultilevel"/>
    <w:tmpl w:val="55F2A8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9E4FC2"/>
    <w:multiLevelType w:val="hybridMultilevel"/>
    <w:tmpl w:val="1FF20BAE"/>
    <w:lvl w:ilvl="0" w:tplc="AB58C6E6">
      <w:start w:val="1"/>
      <w:numFmt w:val="decimal"/>
      <w:lvlText w:val="%1."/>
      <w:lvlJc w:val="left"/>
      <w:pPr>
        <w:ind w:left="1263" w:hanging="62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B1271D3"/>
    <w:multiLevelType w:val="hybridMultilevel"/>
    <w:tmpl w:val="D2408C3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761C5F99"/>
    <w:multiLevelType w:val="hybridMultilevel"/>
    <w:tmpl w:val="8FBA3A7C"/>
    <w:lvl w:ilvl="0" w:tplc="8612F16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639441C"/>
    <w:multiLevelType w:val="hybridMultilevel"/>
    <w:tmpl w:val="6896B3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70"/>
    <w:rsid w:val="001D27FA"/>
    <w:rsid w:val="001D6820"/>
    <w:rsid w:val="004B7D2B"/>
    <w:rsid w:val="00721FAA"/>
    <w:rsid w:val="00807D4E"/>
    <w:rsid w:val="00811F7E"/>
    <w:rsid w:val="008A474A"/>
    <w:rsid w:val="008A7060"/>
    <w:rsid w:val="008D5B39"/>
    <w:rsid w:val="00917893"/>
    <w:rsid w:val="009344DE"/>
    <w:rsid w:val="009A28AD"/>
    <w:rsid w:val="009D67FB"/>
    <w:rsid w:val="00B1299B"/>
    <w:rsid w:val="00B51533"/>
    <w:rsid w:val="00C752A0"/>
    <w:rsid w:val="00C77870"/>
    <w:rsid w:val="00D26C84"/>
    <w:rsid w:val="00E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EC84"/>
  <w15:chartTrackingRefBased/>
  <w15:docId w15:val="{979A22A9-5EBA-43B7-85EC-547CA2AD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8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8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8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8AD"/>
    <w:rPr>
      <w:sz w:val="18"/>
      <w:szCs w:val="18"/>
    </w:rPr>
  </w:style>
  <w:style w:type="paragraph" w:styleId="a7">
    <w:name w:val="List Paragraph"/>
    <w:basedOn w:val="a"/>
    <w:uiPriority w:val="34"/>
    <w:qFormat/>
    <w:rsid w:val="009A28AD"/>
    <w:pPr>
      <w:ind w:firstLineChars="200" w:firstLine="420"/>
    </w:pPr>
  </w:style>
  <w:style w:type="paragraph" w:styleId="a8">
    <w:name w:val="Body Text"/>
    <w:basedOn w:val="a"/>
    <w:link w:val="a9"/>
    <w:rsid w:val="009344DE"/>
    <w:pPr>
      <w:adjustRightInd w:val="0"/>
      <w:spacing w:line="315" w:lineRule="atLeast"/>
      <w:jc w:val="left"/>
      <w:textAlignment w:val="baseline"/>
    </w:pPr>
    <w:rPr>
      <w:rFonts w:ascii="仿宋_GB2312" w:eastAsia="仿宋_GB2312" w:hAnsi="Calibri" w:cs="Times New Roman"/>
      <w:kern w:val="0"/>
      <w:sz w:val="28"/>
      <w:szCs w:val="20"/>
    </w:rPr>
  </w:style>
  <w:style w:type="character" w:customStyle="1" w:styleId="a9">
    <w:name w:val="正文文本 字符"/>
    <w:basedOn w:val="a0"/>
    <w:link w:val="a8"/>
    <w:rsid w:val="009344DE"/>
    <w:rPr>
      <w:rFonts w:ascii="仿宋_GB2312" w:eastAsia="仿宋_GB2312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8</cp:revision>
  <dcterms:created xsi:type="dcterms:W3CDTF">2023-12-18T08:20:00Z</dcterms:created>
  <dcterms:modified xsi:type="dcterms:W3CDTF">2025-01-13T02:28:00Z</dcterms:modified>
</cp:coreProperties>
</file>