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559" w:rsidRPr="00DE637F" w:rsidRDefault="00621559" w:rsidP="00DE637F">
      <w:pPr>
        <w:jc w:val="center"/>
        <w:rPr>
          <w:rFonts w:ascii="Times New Roman" w:eastAsia="仿宋" w:hAnsi="Times New Roman" w:cs="Times New Roman"/>
          <w:b/>
          <w:sz w:val="36"/>
          <w:szCs w:val="30"/>
        </w:rPr>
      </w:pPr>
      <w:bookmarkStart w:id="0" w:name="_GoBack"/>
      <w:r w:rsidRPr="00DE637F">
        <w:rPr>
          <w:rFonts w:ascii="Times New Roman" w:eastAsia="仿宋" w:hAnsi="Times New Roman" w:cs="Times New Roman"/>
          <w:b/>
          <w:sz w:val="36"/>
          <w:szCs w:val="30"/>
        </w:rPr>
        <w:t>膜片钳放大器系统</w:t>
      </w:r>
    </w:p>
    <w:bookmarkEnd w:id="0"/>
    <w:p w:rsidR="00621559" w:rsidRPr="00DE637F"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 xml:space="preserve">1 </w:t>
      </w:r>
      <w:r w:rsidRPr="00DE637F">
        <w:rPr>
          <w:rFonts w:ascii="Times New Roman" w:eastAsia="仿宋" w:hAnsi="Times New Roman" w:cs="Times New Roman"/>
          <w:sz w:val="30"/>
          <w:szCs w:val="30"/>
        </w:rPr>
        <w:t>双探头电脑全自动控制放大器，所有补偿可自动完成，能精确测量膜电容测量；探头与主机可随意组合，维修方便；放大器内置数模转换器，以减少噪音；</w:t>
      </w:r>
    </w:p>
    <w:p w:rsidR="00621559" w:rsidRPr="00DE637F"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2</w:t>
      </w:r>
      <w:r w:rsidRPr="00DE637F">
        <w:rPr>
          <w:rFonts w:ascii="Times New Roman" w:eastAsia="仿宋" w:hAnsi="Times New Roman" w:cs="Times New Roman"/>
          <w:sz w:val="30"/>
          <w:szCs w:val="30"/>
        </w:rPr>
        <w:t>具有离子成像测定的扩展功能，后期扩展后可控制光源和对荧光测定进行控制的功能同钙离子系统联合可以实现同步光电联合检测；调节荧光光源，实现即时的调节和测量，保证离子浓度的测量和基础算法；</w:t>
      </w:r>
    </w:p>
    <w:p w:rsidR="00621559" w:rsidRPr="00DE637F"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 xml:space="preserve">3 </w:t>
      </w:r>
      <w:r w:rsidRPr="00DE637F">
        <w:rPr>
          <w:rFonts w:ascii="Times New Roman" w:eastAsia="仿宋" w:hAnsi="Times New Roman" w:cs="Times New Roman"/>
          <w:sz w:val="30"/>
          <w:szCs w:val="30"/>
        </w:rPr>
        <w:t>自动或手动补偿快慢电容补偿和串联电阻补偿，补偿</w:t>
      </w:r>
      <w:r w:rsidRPr="00DE637F">
        <w:rPr>
          <w:rFonts w:ascii="Times New Roman" w:eastAsia="仿宋" w:hAnsi="Times New Roman" w:cs="Times New Roman"/>
          <w:sz w:val="30"/>
          <w:szCs w:val="30"/>
        </w:rPr>
        <w:t>≥80%</w:t>
      </w:r>
      <w:r w:rsidRPr="00DE637F">
        <w:rPr>
          <w:rFonts w:ascii="Times New Roman" w:eastAsia="仿宋" w:hAnsi="Times New Roman" w:cs="Times New Roman"/>
          <w:sz w:val="30"/>
          <w:szCs w:val="30"/>
        </w:rPr>
        <w:t>；</w:t>
      </w:r>
    </w:p>
    <w:p w:rsidR="00621559" w:rsidRPr="00DE637F"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 xml:space="preserve">4 </w:t>
      </w:r>
      <w:r w:rsidRPr="00DE637F">
        <w:rPr>
          <w:rFonts w:ascii="Times New Roman" w:eastAsia="仿宋" w:hAnsi="Times New Roman" w:cs="Times New Roman"/>
          <w:sz w:val="30"/>
          <w:szCs w:val="30"/>
        </w:rPr>
        <w:t>保持电压</w:t>
      </w:r>
      <w:r w:rsidRPr="00DE637F">
        <w:rPr>
          <w:rFonts w:ascii="Times New Roman" w:eastAsia="仿宋" w:hAnsi="Times New Roman" w:cs="Times New Roman"/>
          <w:sz w:val="30"/>
          <w:szCs w:val="30"/>
        </w:rPr>
        <w:t>/</w:t>
      </w:r>
      <w:r w:rsidRPr="00DE637F">
        <w:rPr>
          <w:rFonts w:ascii="Times New Roman" w:eastAsia="仿宋" w:hAnsi="Times New Roman" w:cs="Times New Roman"/>
          <w:sz w:val="30"/>
          <w:szCs w:val="30"/>
        </w:rPr>
        <w:t>电流：电压钳模式：软件控制的保持点位，范围至少包含</w:t>
      </w:r>
      <w:r w:rsidRPr="00DE637F">
        <w:rPr>
          <w:rFonts w:ascii="Times New Roman" w:eastAsia="仿宋" w:hAnsi="Times New Roman" w:cs="Times New Roman"/>
          <w:sz w:val="30"/>
          <w:szCs w:val="30"/>
        </w:rPr>
        <w:t>±800 mV</w:t>
      </w:r>
      <w:r w:rsidRPr="00DE637F">
        <w:rPr>
          <w:rFonts w:ascii="Times New Roman" w:eastAsia="仿宋" w:hAnsi="Times New Roman" w:cs="Times New Roman"/>
          <w:sz w:val="30"/>
          <w:szCs w:val="30"/>
        </w:rPr>
        <w:t>，电流</w:t>
      </w:r>
      <w:proofErr w:type="gramStart"/>
      <w:r w:rsidRPr="00DE637F">
        <w:rPr>
          <w:rFonts w:ascii="Times New Roman" w:eastAsia="仿宋" w:hAnsi="Times New Roman" w:cs="Times New Roman"/>
          <w:sz w:val="30"/>
          <w:szCs w:val="30"/>
        </w:rPr>
        <w:t>钳</w:t>
      </w:r>
      <w:proofErr w:type="gramEnd"/>
      <w:r w:rsidRPr="00DE637F">
        <w:rPr>
          <w:rFonts w:ascii="Times New Roman" w:eastAsia="仿宋" w:hAnsi="Times New Roman" w:cs="Times New Roman"/>
          <w:sz w:val="30"/>
          <w:szCs w:val="30"/>
        </w:rPr>
        <w:t>模式低输入电容可允许膜电位快速变化，不会产生振荡；</w:t>
      </w:r>
    </w:p>
    <w:p w:rsidR="00621559" w:rsidRPr="00DE637F"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 xml:space="preserve">5 </w:t>
      </w:r>
      <w:r w:rsidRPr="00DE637F">
        <w:rPr>
          <w:rFonts w:ascii="Times New Roman" w:eastAsia="仿宋" w:hAnsi="Times New Roman" w:cs="Times New Roman"/>
          <w:sz w:val="30"/>
          <w:szCs w:val="30"/>
        </w:rPr>
        <w:t>刺激：可隔绝从电脑耦合过来的噪音，更新速率</w:t>
      </w:r>
      <w:r w:rsidRPr="00DE637F">
        <w:rPr>
          <w:rFonts w:ascii="Times New Roman" w:eastAsia="仿宋" w:hAnsi="Times New Roman" w:cs="Times New Roman"/>
          <w:sz w:val="30"/>
          <w:szCs w:val="30"/>
        </w:rPr>
        <w:t>≥250 kHz</w:t>
      </w:r>
      <w:r w:rsidRPr="00DE637F">
        <w:rPr>
          <w:rFonts w:ascii="Times New Roman" w:eastAsia="仿宋" w:hAnsi="Times New Roman" w:cs="Times New Roman"/>
          <w:sz w:val="30"/>
          <w:szCs w:val="30"/>
        </w:rPr>
        <w:t>，</w:t>
      </w:r>
      <w:r w:rsidRPr="00DE637F">
        <w:rPr>
          <w:rFonts w:ascii="Times New Roman" w:eastAsia="仿宋" w:hAnsi="Times New Roman" w:cs="Times New Roman"/>
          <w:sz w:val="30"/>
          <w:szCs w:val="30"/>
        </w:rPr>
        <w:t>-10V≤</w:t>
      </w:r>
      <w:r w:rsidRPr="00DE637F">
        <w:rPr>
          <w:rFonts w:ascii="Times New Roman" w:eastAsia="仿宋" w:hAnsi="Times New Roman" w:cs="Times New Roman"/>
          <w:sz w:val="30"/>
          <w:szCs w:val="30"/>
        </w:rPr>
        <w:t>刺激范围</w:t>
      </w:r>
      <w:r w:rsidRPr="00DE637F">
        <w:rPr>
          <w:rFonts w:ascii="Times New Roman" w:eastAsia="仿宋" w:hAnsi="Times New Roman" w:cs="Times New Roman"/>
          <w:sz w:val="30"/>
          <w:szCs w:val="30"/>
        </w:rPr>
        <w:t>≤+10V</w:t>
      </w:r>
      <w:r w:rsidRPr="00DE637F">
        <w:rPr>
          <w:rFonts w:ascii="Times New Roman" w:eastAsia="仿宋" w:hAnsi="Times New Roman" w:cs="Times New Roman"/>
          <w:sz w:val="30"/>
          <w:szCs w:val="30"/>
        </w:rPr>
        <w:t>，所生成的数据能够被离线分析；</w:t>
      </w:r>
    </w:p>
    <w:p w:rsidR="00621559" w:rsidRPr="00DE637F"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6</w:t>
      </w:r>
      <w:r w:rsidRPr="00DE637F">
        <w:rPr>
          <w:rFonts w:ascii="Times New Roman" w:eastAsia="仿宋" w:hAnsi="Times New Roman" w:cs="Times New Roman"/>
          <w:sz w:val="30"/>
          <w:szCs w:val="30"/>
        </w:rPr>
        <w:t>包含多通道数据采集</w:t>
      </w:r>
      <w:r w:rsidRPr="00DE637F">
        <w:rPr>
          <w:rFonts w:ascii="Times New Roman" w:eastAsia="仿宋" w:hAnsi="Times New Roman" w:cs="Times New Roman"/>
          <w:sz w:val="30"/>
          <w:szCs w:val="30"/>
        </w:rPr>
        <w:t>(≥8</w:t>
      </w:r>
      <w:r w:rsidRPr="00DE637F">
        <w:rPr>
          <w:rFonts w:ascii="Times New Roman" w:eastAsia="仿宋" w:hAnsi="Times New Roman" w:cs="Times New Roman"/>
          <w:sz w:val="30"/>
          <w:szCs w:val="30"/>
        </w:rPr>
        <w:t>个</w:t>
      </w:r>
      <w:r w:rsidRPr="00DE637F">
        <w:rPr>
          <w:rFonts w:ascii="Times New Roman" w:eastAsia="仿宋" w:hAnsi="Times New Roman" w:cs="Times New Roman"/>
          <w:sz w:val="30"/>
          <w:szCs w:val="30"/>
        </w:rPr>
        <w:t>A/D</w:t>
      </w:r>
      <w:r w:rsidRPr="00DE637F">
        <w:rPr>
          <w:rFonts w:ascii="Times New Roman" w:eastAsia="仿宋" w:hAnsi="Times New Roman" w:cs="Times New Roman"/>
          <w:sz w:val="30"/>
          <w:szCs w:val="30"/>
        </w:rPr>
        <w:t>通道</w:t>
      </w:r>
      <w:r w:rsidRPr="00DE637F">
        <w:rPr>
          <w:rFonts w:ascii="Times New Roman" w:eastAsia="仿宋" w:hAnsi="Times New Roman" w:cs="Times New Roman"/>
          <w:sz w:val="30"/>
          <w:szCs w:val="30"/>
        </w:rPr>
        <w:t>)</w:t>
      </w:r>
      <w:r w:rsidRPr="00DE637F">
        <w:rPr>
          <w:rFonts w:ascii="Times New Roman" w:eastAsia="仿宋" w:hAnsi="Times New Roman" w:cs="Times New Roman"/>
          <w:sz w:val="30"/>
          <w:szCs w:val="30"/>
        </w:rPr>
        <w:t>与输出刺激</w:t>
      </w:r>
      <w:r w:rsidRPr="00DE637F">
        <w:rPr>
          <w:rFonts w:ascii="Times New Roman" w:eastAsia="仿宋" w:hAnsi="Times New Roman" w:cs="Times New Roman"/>
          <w:sz w:val="30"/>
          <w:szCs w:val="30"/>
        </w:rPr>
        <w:t>(≥3</w:t>
      </w:r>
      <w:r w:rsidRPr="00DE637F">
        <w:rPr>
          <w:rFonts w:ascii="Times New Roman" w:eastAsia="仿宋" w:hAnsi="Times New Roman" w:cs="Times New Roman"/>
          <w:sz w:val="30"/>
          <w:szCs w:val="30"/>
        </w:rPr>
        <w:t>个</w:t>
      </w:r>
      <w:r w:rsidRPr="00DE637F">
        <w:rPr>
          <w:rFonts w:ascii="Times New Roman" w:eastAsia="仿宋" w:hAnsi="Times New Roman" w:cs="Times New Roman"/>
          <w:sz w:val="30"/>
          <w:szCs w:val="30"/>
        </w:rPr>
        <w:t>D/A</w:t>
      </w:r>
      <w:r w:rsidRPr="00DE637F">
        <w:rPr>
          <w:rFonts w:ascii="Times New Roman" w:eastAsia="仿宋" w:hAnsi="Times New Roman" w:cs="Times New Roman"/>
          <w:sz w:val="30"/>
          <w:szCs w:val="30"/>
        </w:rPr>
        <w:t>输出通道</w:t>
      </w:r>
      <w:r w:rsidRPr="00DE637F">
        <w:rPr>
          <w:rFonts w:ascii="Times New Roman" w:eastAsia="仿宋" w:hAnsi="Times New Roman" w:cs="Times New Roman"/>
          <w:sz w:val="30"/>
          <w:szCs w:val="30"/>
        </w:rPr>
        <w:t>)</w:t>
      </w:r>
    </w:p>
    <w:p w:rsidR="00621559" w:rsidRPr="00DE637F"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7</w:t>
      </w:r>
      <w:r w:rsidRPr="00DE637F">
        <w:rPr>
          <w:rFonts w:ascii="Times New Roman" w:eastAsia="仿宋" w:hAnsi="Times New Roman" w:cs="Times New Roman"/>
          <w:sz w:val="30"/>
          <w:szCs w:val="30"/>
        </w:rPr>
        <w:t>所配置软件既包含采样程序又包含分析程序，集采样、分析功能于一体；一个扫描线中的每个时段可控制</w:t>
      </w:r>
      <w:r w:rsidRPr="00DE637F">
        <w:rPr>
          <w:rFonts w:ascii="Times New Roman" w:eastAsia="仿宋" w:hAnsi="Times New Roman" w:cs="Times New Roman"/>
          <w:sz w:val="30"/>
          <w:szCs w:val="30"/>
        </w:rPr>
        <w:t>≥4</w:t>
      </w:r>
      <w:r w:rsidRPr="00DE637F">
        <w:rPr>
          <w:rFonts w:ascii="Times New Roman" w:eastAsia="仿宋" w:hAnsi="Times New Roman" w:cs="Times New Roman"/>
          <w:sz w:val="30"/>
          <w:szCs w:val="30"/>
        </w:rPr>
        <w:t>个数码输出。</w:t>
      </w:r>
    </w:p>
    <w:p w:rsidR="00621559" w:rsidRPr="00DE637F"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 xml:space="preserve">8 </w:t>
      </w:r>
      <w:r w:rsidRPr="00DE637F">
        <w:rPr>
          <w:rFonts w:ascii="Times New Roman" w:eastAsia="仿宋" w:hAnsi="Times New Roman" w:cs="Times New Roman"/>
          <w:sz w:val="30"/>
          <w:szCs w:val="30"/>
        </w:rPr>
        <w:t>分析程序可对数据脱机处理，可对采集的多种信号进行数据处理、分析、作图等。</w:t>
      </w:r>
    </w:p>
    <w:p w:rsidR="001B79F5" w:rsidRDefault="00621559" w:rsidP="00621559">
      <w:pPr>
        <w:rPr>
          <w:rFonts w:ascii="Times New Roman" w:eastAsia="仿宋" w:hAnsi="Times New Roman" w:cs="Times New Roman"/>
          <w:sz w:val="30"/>
          <w:szCs w:val="30"/>
        </w:rPr>
      </w:pPr>
      <w:r w:rsidRPr="00DE637F">
        <w:rPr>
          <w:rFonts w:ascii="Times New Roman" w:eastAsia="仿宋" w:hAnsi="Times New Roman" w:cs="Times New Roman"/>
          <w:sz w:val="30"/>
          <w:szCs w:val="30"/>
        </w:rPr>
        <w:t xml:space="preserve">9 </w:t>
      </w:r>
      <w:r w:rsidRPr="00DE637F">
        <w:rPr>
          <w:rFonts w:ascii="Times New Roman" w:eastAsia="仿宋" w:hAnsi="Times New Roman" w:cs="Times New Roman"/>
          <w:sz w:val="30"/>
          <w:szCs w:val="30"/>
        </w:rPr>
        <w:t>膜测试功能在记录每条扫描线时可计算串联电阻和膜电容；施加</w:t>
      </w:r>
      <w:proofErr w:type="gramStart"/>
      <w:r w:rsidRPr="00DE637F">
        <w:rPr>
          <w:rFonts w:ascii="Times New Roman" w:eastAsia="仿宋" w:hAnsi="Times New Roman" w:cs="Times New Roman"/>
          <w:sz w:val="30"/>
          <w:szCs w:val="30"/>
        </w:rPr>
        <w:t>漏减功能</w:t>
      </w:r>
      <w:proofErr w:type="gramEnd"/>
      <w:r w:rsidRPr="00DE637F">
        <w:rPr>
          <w:rFonts w:ascii="Times New Roman" w:eastAsia="仿宋" w:hAnsi="Times New Roman" w:cs="Times New Roman"/>
          <w:sz w:val="30"/>
          <w:szCs w:val="30"/>
        </w:rPr>
        <w:t>后，可以对实验进行实时控制实验进程和进行数据定</w:t>
      </w:r>
      <w:r w:rsidRPr="00DE637F">
        <w:rPr>
          <w:rFonts w:ascii="Times New Roman" w:eastAsia="仿宋" w:hAnsi="Times New Roman" w:cs="Times New Roman"/>
          <w:sz w:val="30"/>
          <w:szCs w:val="30"/>
        </w:rPr>
        <w:lastRenderedPageBreak/>
        <w:t>量分析；对实时的离子浓度的荧光标记染色进行测量计算输出相关结果；处理离子浓度</w:t>
      </w:r>
      <w:proofErr w:type="gramStart"/>
      <w:r w:rsidRPr="00DE637F">
        <w:rPr>
          <w:rFonts w:ascii="Times New Roman" w:eastAsia="仿宋" w:hAnsi="Times New Roman" w:cs="Times New Roman"/>
          <w:sz w:val="30"/>
          <w:szCs w:val="30"/>
        </w:rPr>
        <w:t>影象</w:t>
      </w:r>
      <w:proofErr w:type="gramEnd"/>
      <w:r w:rsidRPr="00DE637F">
        <w:rPr>
          <w:rFonts w:ascii="Times New Roman" w:eastAsia="仿宋" w:hAnsi="Times New Roman" w:cs="Times New Roman"/>
          <w:sz w:val="30"/>
          <w:szCs w:val="30"/>
        </w:rPr>
        <w:t>和动力学曲线。比例图像能够用单色、伪彩色或者</w:t>
      </w:r>
      <w:r w:rsidRPr="00DE637F">
        <w:rPr>
          <w:rFonts w:ascii="Times New Roman" w:eastAsia="仿宋" w:hAnsi="Times New Roman" w:cs="Times New Roman"/>
          <w:sz w:val="30"/>
          <w:szCs w:val="30"/>
        </w:rPr>
        <w:t>IMD</w:t>
      </w:r>
      <w:r w:rsidRPr="00DE637F">
        <w:rPr>
          <w:rFonts w:ascii="Times New Roman" w:eastAsia="仿宋" w:hAnsi="Times New Roman" w:cs="Times New Roman"/>
          <w:sz w:val="30"/>
          <w:szCs w:val="30"/>
        </w:rPr>
        <w:t>（加强</w:t>
      </w:r>
      <w:proofErr w:type="gramStart"/>
      <w:r w:rsidRPr="00DE637F">
        <w:rPr>
          <w:rFonts w:ascii="Times New Roman" w:eastAsia="仿宋" w:hAnsi="Times New Roman" w:cs="Times New Roman"/>
          <w:sz w:val="30"/>
          <w:szCs w:val="30"/>
        </w:rPr>
        <w:t>萤光</w:t>
      </w:r>
      <w:proofErr w:type="gramEnd"/>
      <w:r w:rsidRPr="00DE637F">
        <w:rPr>
          <w:rFonts w:ascii="Times New Roman" w:eastAsia="仿宋" w:hAnsi="Times New Roman" w:cs="Times New Roman"/>
          <w:sz w:val="30"/>
          <w:szCs w:val="30"/>
        </w:rPr>
        <w:t>强度后，计算、显示比值）显示</w:t>
      </w:r>
      <w:r w:rsidR="00DE637F">
        <w:rPr>
          <w:rFonts w:ascii="Times New Roman" w:eastAsia="仿宋" w:hAnsi="Times New Roman" w:cs="Times New Roman" w:hint="eastAsia"/>
          <w:sz w:val="30"/>
          <w:szCs w:val="30"/>
        </w:rPr>
        <w:t>。</w:t>
      </w:r>
    </w:p>
    <w:p w:rsidR="00DE637F" w:rsidRPr="003757F3" w:rsidRDefault="00DE637F" w:rsidP="00DE637F">
      <w:pPr>
        <w:rPr>
          <w:rFonts w:ascii="Times New Roman" w:eastAsia="仿宋" w:hAnsi="Times New Roman" w:cs="Times New Roman"/>
          <w:sz w:val="32"/>
          <w:szCs w:val="32"/>
        </w:rPr>
      </w:pPr>
      <w:r w:rsidRPr="003757F3">
        <w:rPr>
          <w:rFonts w:ascii="Times New Roman" w:eastAsia="仿宋" w:hAnsi="Times New Roman" w:cs="Times New Roman"/>
          <w:sz w:val="32"/>
          <w:szCs w:val="32"/>
        </w:rPr>
        <w:t>技术服务要求：</w:t>
      </w:r>
    </w:p>
    <w:p w:rsidR="00DE637F" w:rsidRPr="003757F3" w:rsidRDefault="00DE637F" w:rsidP="00DE637F">
      <w:pPr>
        <w:ind w:leftChars="100" w:left="210"/>
        <w:rPr>
          <w:rFonts w:ascii="Times New Roman" w:eastAsia="仿宋" w:hAnsi="Times New Roman" w:cs="Times New Roman"/>
          <w:sz w:val="32"/>
          <w:szCs w:val="32"/>
        </w:rPr>
      </w:pPr>
      <w:r w:rsidRPr="003757F3">
        <w:rPr>
          <w:rFonts w:ascii="Times New Roman" w:eastAsia="仿宋" w:hAnsi="Times New Roman" w:cs="Times New Roman"/>
          <w:sz w:val="32"/>
          <w:szCs w:val="32"/>
        </w:rPr>
        <w:t>1.</w:t>
      </w:r>
      <w:r w:rsidRPr="003757F3">
        <w:rPr>
          <w:rFonts w:ascii="Times New Roman" w:eastAsia="仿宋" w:hAnsi="Times New Roman" w:cs="Times New Roman"/>
          <w:sz w:val="32"/>
          <w:szCs w:val="32"/>
        </w:rPr>
        <w:tab/>
      </w:r>
      <w:r w:rsidRPr="003757F3">
        <w:rPr>
          <w:rFonts w:ascii="Times New Roman" w:eastAsia="仿宋" w:hAnsi="Times New Roman" w:cs="Times New Roman"/>
          <w:sz w:val="32"/>
          <w:szCs w:val="32"/>
        </w:rPr>
        <w:t>设备安装调试</w:t>
      </w:r>
      <w:r w:rsidRPr="003757F3">
        <w:rPr>
          <w:rFonts w:ascii="Times New Roman" w:eastAsia="仿宋" w:hAnsi="Times New Roman" w:cs="Times New Roman"/>
          <w:sz w:val="32"/>
          <w:szCs w:val="32"/>
        </w:rPr>
        <w:t xml:space="preserve">: </w:t>
      </w:r>
      <w:r w:rsidRPr="003757F3">
        <w:rPr>
          <w:rFonts w:ascii="Times New Roman" w:eastAsia="仿宋" w:hAnsi="Times New Roman" w:cs="Times New Roman"/>
          <w:sz w:val="32"/>
          <w:szCs w:val="32"/>
        </w:rPr>
        <w:t>在买方指定的地点完成安装调试，并配合买方进行测试验收</w:t>
      </w:r>
    </w:p>
    <w:p w:rsidR="00DE637F" w:rsidRPr="003757F3" w:rsidRDefault="00DE637F" w:rsidP="00DE637F">
      <w:pPr>
        <w:ind w:leftChars="100" w:left="210"/>
        <w:rPr>
          <w:rFonts w:ascii="Times New Roman" w:eastAsia="仿宋" w:hAnsi="Times New Roman" w:cs="Times New Roman"/>
          <w:sz w:val="32"/>
          <w:szCs w:val="32"/>
        </w:rPr>
      </w:pPr>
      <w:r w:rsidRPr="003757F3">
        <w:rPr>
          <w:rFonts w:ascii="Times New Roman" w:eastAsia="仿宋" w:hAnsi="Times New Roman" w:cs="Times New Roman"/>
          <w:sz w:val="32"/>
          <w:szCs w:val="32"/>
        </w:rPr>
        <w:t>2.</w:t>
      </w:r>
      <w:r w:rsidRPr="003757F3">
        <w:rPr>
          <w:rFonts w:ascii="Times New Roman" w:eastAsia="仿宋" w:hAnsi="Times New Roman" w:cs="Times New Roman"/>
          <w:sz w:val="32"/>
          <w:szCs w:val="32"/>
        </w:rPr>
        <w:tab/>
      </w:r>
      <w:r w:rsidRPr="003757F3">
        <w:rPr>
          <w:rFonts w:ascii="Times New Roman" w:eastAsia="仿宋" w:hAnsi="Times New Roman" w:cs="Times New Roman"/>
          <w:sz w:val="32"/>
          <w:szCs w:val="32"/>
        </w:rPr>
        <w:t>质保期验收合格日起</w:t>
      </w:r>
      <w:r>
        <w:rPr>
          <w:rFonts w:ascii="Times New Roman" w:eastAsia="仿宋" w:hAnsi="Times New Roman" w:cs="Times New Roman"/>
          <w:sz w:val="32"/>
          <w:szCs w:val="32"/>
        </w:rPr>
        <w:t>12</w:t>
      </w:r>
      <w:r w:rsidRPr="003757F3">
        <w:rPr>
          <w:rFonts w:ascii="Times New Roman" w:eastAsia="仿宋" w:hAnsi="Times New Roman" w:cs="Times New Roman"/>
          <w:sz w:val="32"/>
          <w:szCs w:val="32"/>
        </w:rPr>
        <w:t>个月</w:t>
      </w:r>
    </w:p>
    <w:p w:rsidR="00DE637F" w:rsidRPr="003757F3" w:rsidRDefault="00DE637F" w:rsidP="00DE637F">
      <w:pPr>
        <w:ind w:leftChars="100" w:left="210"/>
        <w:rPr>
          <w:rFonts w:ascii="Times New Roman" w:eastAsia="仿宋" w:hAnsi="Times New Roman" w:cs="Times New Roman"/>
          <w:sz w:val="32"/>
          <w:szCs w:val="32"/>
        </w:rPr>
      </w:pPr>
      <w:r w:rsidRPr="003757F3">
        <w:rPr>
          <w:rFonts w:ascii="Times New Roman" w:eastAsia="仿宋" w:hAnsi="Times New Roman" w:cs="Times New Roman"/>
          <w:sz w:val="32"/>
          <w:szCs w:val="32"/>
        </w:rPr>
        <w:t>3.</w:t>
      </w:r>
      <w:r w:rsidRPr="003757F3">
        <w:rPr>
          <w:rFonts w:ascii="Times New Roman" w:eastAsia="仿宋" w:hAnsi="Times New Roman" w:cs="Times New Roman"/>
          <w:sz w:val="32"/>
          <w:szCs w:val="32"/>
        </w:rPr>
        <w:tab/>
      </w:r>
      <w:r w:rsidRPr="003757F3">
        <w:rPr>
          <w:rFonts w:ascii="Times New Roman" w:eastAsia="仿宋" w:hAnsi="Times New Roman" w:cs="Times New Roman"/>
          <w:sz w:val="32"/>
          <w:szCs w:val="32"/>
        </w:rPr>
        <w:t>维修响应时间</w:t>
      </w:r>
      <w:r w:rsidRPr="003757F3">
        <w:rPr>
          <w:rFonts w:ascii="Times New Roman" w:eastAsia="仿宋" w:hAnsi="Times New Roman" w:cs="Times New Roman"/>
          <w:sz w:val="32"/>
          <w:szCs w:val="32"/>
        </w:rPr>
        <w:t xml:space="preserve">: </w:t>
      </w:r>
      <w:r w:rsidRPr="003757F3">
        <w:rPr>
          <w:rFonts w:ascii="Times New Roman" w:eastAsia="仿宋" w:hAnsi="Times New Roman" w:cs="Times New Roman"/>
          <w:sz w:val="32"/>
          <w:szCs w:val="32"/>
        </w:rPr>
        <w:t>接到维修通知后，技术人员电话响应</w:t>
      </w:r>
      <w:r w:rsidRPr="003757F3">
        <w:rPr>
          <w:rFonts w:ascii="Times New Roman" w:eastAsia="仿宋" w:hAnsi="Times New Roman" w:cs="Times New Roman"/>
          <w:sz w:val="32"/>
          <w:szCs w:val="32"/>
        </w:rPr>
        <w:t>24</w:t>
      </w:r>
      <w:r w:rsidRPr="003757F3">
        <w:rPr>
          <w:rFonts w:ascii="Times New Roman" w:eastAsia="仿宋" w:hAnsi="Times New Roman" w:cs="Times New Roman"/>
          <w:sz w:val="32"/>
          <w:szCs w:val="32"/>
        </w:rPr>
        <w:t>小时内做出响应，技术人员服务安排</w:t>
      </w:r>
      <w:r w:rsidRPr="003757F3">
        <w:rPr>
          <w:rFonts w:ascii="Times New Roman" w:eastAsia="仿宋" w:hAnsi="Times New Roman" w:cs="Times New Roman"/>
          <w:sz w:val="32"/>
          <w:szCs w:val="32"/>
        </w:rPr>
        <w:t>48</w:t>
      </w:r>
      <w:r w:rsidRPr="003757F3">
        <w:rPr>
          <w:rFonts w:ascii="Times New Roman" w:eastAsia="仿宋" w:hAnsi="Times New Roman" w:cs="Times New Roman"/>
          <w:sz w:val="32"/>
          <w:szCs w:val="32"/>
        </w:rPr>
        <w:t>小时内到达现场排除故障</w:t>
      </w:r>
    </w:p>
    <w:p w:rsidR="00DE637F" w:rsidRPr="003757F3" w:rsidRDefault="00DE637F" w:rsidP="00DE637F">
      <w:pPr>
        <w:ind w:leftChars="100" w:left="210"/>
        <w:rPr>
          <w:rFonts w:ascii="Times New Roman" w:eastAsia="仿宋" w:hAnsi="Times New Roman" w:cs="Times New Roman"/>
          <w:sz w:val="32"/>
          <w:szCs w:val="32"/>
        </w:rPr>
      </w:pPr>
      <w:r w:rsidRPr="003757F3">
        <w:rPr>
          <w:rFonts w:ascii="Times New Roman" w:eastAsia="仿宋" w:hAnsi="Times New Roman" w:cs="Times New Roman"/>
          <w:sz w:val="32"/>
          <w:szCs w:val="32"/>
        </w:rPr>
        <w:t>4.</w:t>
      </w:r>
      <w:r w:rsidRPr="003757F3">
        <w:rPr>
          <w:rFonts w:ascii="Times New Roman" w:eastAsia="仿宋" w:hAnsi="Times New Roman" w:cs="Times New Roman"/>
          <w:sz w:val="32"/>
          <w:szCs w:val="32"/>
        </w:rPr>
        <w:tab/>
      </w:r>
      <w:r w:rsidRPr="003757F3">
        <w:rPr>
          <w:rFonts w:ascii="Times New Roman" w:eastAsia="仿宋" w:hAnsi="Times New Roman" w:cs="Times New Roman"/>
          <w:sz w:val="32"/>
          <w:szCs w:val="32"/>
        </w:rPr>
        <w:t>交货地点：用户指定地点</w:t>
      </w:r>
    </w:p>
    <w:p w:rsidR="00DE637F" w:rsidRPr="003757F3" w:rsidRDefault="00DE637F" w:rsidP="00DE637F">
      <w:pPr>
        <w:rPr>
          <w:rFonts w:ascii="Times New Roman" w:eastAsia="仿宋" w:hAnsi="Times New Roman" w:cs="Times New Roman"/>
          <w:sz w:val="32"/>
          <w:szCs w:val="32"/>
        </w:rPr>
      </w:pPr>
    </w:p>
    <w:p w:rsidR="00DE637F" w:rsidRPr="00DE637F" w:rsidRDefault="00DE637F" w:rsidP="00621559">
      <w:pPr>
        <w:rPr>
          <w:rFonts w:ascii="Times New Roman" w:eastAsia="仿宋" w:hAnsi="Times New Roman" w:cs="Times New Roman" w:hint="eastAsia"/>
          <w:sz w:val="30"/>
          <w:szCs w:val="30"/>
        </w:rPr>
      </w:pPr>
    </w:p>
    <w:sectPr w:rsidR="00DE637F" w:rsidRPr="00DE6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8B"/>
    <w:rsid w:val="00000E6B"/>
    <w:rsid w:val="00036F8E"/>
    <w:rsid w:val="00072364"/>
    <w:rsid w:val="000873D8"/>
    <w:rsid w:val="001017D9"/>
    <w:rsid w:val="00150F89"/>
    <w:rsid w:val="00156ECA"/>
    <w:rsid w:val="00193AD8"/>
    <w:rsid w:val="00230E3C"/>
    <w:rsid w:val="00263B29"/>
    <w:rsid w:val="002740DE"/>
    <w:rsid w:val="002C44FF"/>
    <w:rsid w:val="002D2634"/>
    <w:rsid w:val="003A066E"/>
    <w:rsid w:val="003B0DAC"/>
    <w:rsid w:val="003C1B3D"/>
    <w:rsid w:val="003E05A2"/>
    <w:rsid w:val="00402D8B"/>
    <w:rsid w:val="004049FC"/>
    <w:rsid w:val="00497542"/>
    <w:rsid w:val="004B3741"/>
    <w:rsid w:val="004D2AA3"/>
    <w:rsid w:val="004E317F"/>
    <w:rsid w:val="00621559"/>
    <w:rsid w:val="00647E65"/>
    <w:rsid w:val="00682CCB"/>
    <w:rsid w:val="006C5734"/>
    <w:rsid w:val="007569AC"/>
    <w:rsid w:val="007754A8"/>
    <w:rsid w:val="00786D25"/>
    <w:rsid w:val="007A0C13"/>
    <w:rsid w:val="007B0D7E"/>
    <w:rsid w:val="00810A05"/>
    <w:rsid w:val="00833E2A"/>
    <w:rsid w:val="00956B66"/>
    <w:rsid w:val="0097120E"/>
    <w:rsid w:val="009A78EA"/>
    <w:rsid w:val="009F0764"/>
    <w:rsid w:val="00A374EF"/>
    <w:rsid w:val="00A40EA2"/>
    <w:rsid w:val="00AE3C66"/>
    <w:rsid w:val="00B43A10"/>
    <w:rsid w:val="00B57FC5"/>
    <w:rsid w:val="00B721E7"/>
    <w:rsid w:val="00BC4D82"/>
    <w:rsid w:val="00BC6D7A"/>
    <w:rsid w:val="00C32BFC"/>
    <w:rsid w:val="00C400AE"/>
    <w:rsid w:val="00C969AB"/>
    <w:rsid w:val="00D52614"/>
    <w:rsid w:val="00D54B25"/>
    <w:rsid w:val="00D7078C"/>
    <w:rsid w:val="00D82C9C"/>
    <w:rsid w:val="00DE637F"/>
    <w:rsid w:val="00E838A2"/>
    <w:rsid w:val="00EE1A73"/>
    <w:rsid w:val="00EF0669"/>
    <w:rsid w:val="00F667B4"/>
    <w:rsid w:val="00FC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DE44"/>
  <w15:chartTrackingRefBased/>
  <w15:docId w15:val="{E83D38DE-DA65-479A-AEDE-4AB4CE40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NTKO</cp:lastModifiedBy>
  <cp:revision>4</cp:revision>
  <dcterms:created xsi:type="dcterms:W3CDTF">2022-09-14T02:28:00Z</dcterms:created>
  <dcterms:modified xsi:type="dcterms:W3CDTF">2022-09-19T09:14:00Z</dcterms:modified>
</cp:coreProperties>
</file>