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DD6DF14" w14:textId="77777777" w:rsidR="005E1F6C" w:rsidRDefault="005E1F6C" w:rsidP="005E1F6C">
      <w:pPr>
        <w:spacing w:line="360" w:lineRule="auto"/>
        <w:ind w:left="832" w:hangingChars="231" w:hanging="832"/>
        <w:jc w:val="center"/>
        <w:rPr>
          <w:rFonts w:eastAsia="微软雅黑"/>
          <w:b/>
          <w:iCs/>
          <w:sz w:val="36"/>
          <w:szCs w:val="36"/>
        </w:rPr>
      </w:pPr>
      <w:bookmarkStart w:id="0" w:name="_GoBack"/>
      <w:r w:rsidRPr="005E1F6C">
        <w:rPr>
          <w:rFonts w:eastAsia="微软雅黑" w:hint="eastAsia"/>
          <w:b/>
          <w:iCs/>
          <w:sz w:val="36"/>
          <w:szCs w:val="36"/>
        </w:rPr>
        <w:t>电动样本台</w:t>
      </w:r>
    </w:p>
    <w:bookmarkEnd w:id="0"/>
    <w:p w14:paraId="22B82D1B" w14:textId="77B265B5" w:rsidR="00FF5B55" w:rsidRPr="005E1F6C" w:rsidRDefault="005E1F6C" w:rsidP="005E1F6C">
      <w:pPr>
        <w:spacing w:line="360" w:lineRule="auto"/>
        <w:jc w:val="left"/>
        <w:rPr>
          <w:rFonts w:eastAsia="微软雅黑"/>
          <w:b/>
          <w:bCs/>
          <w:sz w:val="24"/>
          <w:lang w:val="zh-CN"/>
        </w:rPr>
      </w:pPr>
      <w:r w:rsidRPr="005E1F6C">
        <w:rPr>
          <w:rFonts w:eastAsia="微软雅黑"/>
          <w:b/>
          <w:bCs/>
          <w:sz w:val="24"/>
        </w:rPr>
        <w:t>1.</w:t>
      </w:r>
      <w:r w:rsidR="00295C2B" w:rsidRPr="005E1F6C">
        <w:rPr>
          <w:rFonts w:eastAsia="微软雅黑"/>
          <w:b/>
          <w:bCs/>
          <w:sz w:val="24"/>
          <w:lang w:val="zh-CN"/>
        </w:rPr>
        <w:t>技术指标</w:t>
      </w:r>
    </w:p>
    <w:p w14:paraId="11F4C7E5" w14:textId="18527D3D" w:rsidR="005E1F6C" w:rsidRPr="005E1F6C" w:rsidRDefault="005E1F6C" w:rsidP="005E1F6C">
      <w:pPr>
        <w:spacing w:line="360" w:lineRule="auto"/>
        <w:ind w:firstLineChars="100" w:firstLine="240"/>
        <w:rPr>
          <w:rFonts w:eastAsia="微软雅黑"/>
          <w:color w:val="000000"/>
          <w:sz w:val="24"/>
          <w:shd w:val="clear" w:color="auto" w:fill="FFFFFF"/>
        </w:rPr>
      </w:pPr>
      <w:r w:rsidRPr="005E1F6C">
        <w:rPr>
          <w:rFonts w:eastAsia="微软雅黑"/>
          <w:sz w:val="24"/>
        </w:rPr>
        <w:t xml:space="preserve">1.1 </w:t>
      </w:r>
      <w:r w:rsidRPr="005E1F6C">
        <w:rPr>
          <w:rFonts w:eastAsia="微软雅黑"/>
          <w:color w:val="000000"/>
          <w:sz w:val="24"/>
          <w:shd w:val="clear" w:color="auto" w:fill="FFFFFF"/>
        </w:rPr>
        <w:t>XY</w:t>
      </w:r>
      <w:proofErr w:type="gramStart"/>
      <w:r w:rsidRPr="005E1F6C">
        <w:rPr>
          <w:rFonts w:eastAsia="微软雅黑"/>
          <w:color w:val="000000"/>
          <w:sz w:val="24"/>
          <w:shd w:val="clear" w:color="auto" w:fill="FFFFFF"/>
        </w:rPr>
        <w:t>轴高精度</w:t>
      </w:r>
      <w:proofErr w:type="gramEnd"/>
      <w:r w:rsidRPr="005E1F6C">
        <w:rPr>
          <w:rFonts w:eastAsia="微软雅黑"/>
          <w:color w:val="000000"/>
          <w:sz w:val="24"/>
          <w:shd w:val="clear" w:color="auto" w:fill="FFFFFF"/>
        </w:rPr>
        <w:t>线性导轨</w:t>
      </w:r>
      <w:r w:rsidRPr="005E1F6C">
        <w:rPr>
          <w:rFonts w:eastAsia="微软雅黑"/>
          <w:color w:val="000000"/>
          <w:sz w:val="24"/>
          <w:shd w:val="clear" w:color="auto" w:fill="FFFFFF"/>
        </w:rPr>
        <w:t xml:space="preserve">, </w:t>
      </w:r>
    </w:p>
    <w:p w14:paraId="7212E912" w14:textId="14464610" w:rsidR="005E1F6C" w:rsidRPr="005E1F6C" w:rsidRDefault="005E1F6C" w:rsidP="005E1F6C">
      <w:pPr>
        <w:spacing w:line="360" w:lineRule="auto"/>
        <w:ind w:firstLineChars="200" w:firstLine="480"/>
        <w:rPr>
          <w:rFonts w:eastAsia="微软雅黑"/>
          <w:color w:val="000000"/>
          <w:sz w:val="24"/>
          <w:shd w:val="clear" w:color="auto" w:fill="FFFFFF"/>
        </w:rPr>
      </w:pPr>
      <w:r w:rsidRPr="005E1F6C">
        <w:rPr>
          <w:rFonts w:eastAsia="微软雅黑" w:hint="eastAsia"/>
          <w:color w:val="000000"/>
          <w:sz w:val="24"/>
          <w:shd w:val="clear" w:color="auto" w:fill="FFFFFF"/>
        </w:rPr>
        <w:t>1</w:t>
      </w:r>
      <w:r w:rsidRPr="005E1F6C">
        <w:rPr>
          <w:rFonts w:eastAsia="微软雅黑"/>
          <w:color w:val="000000"/>
          <w:sz w:val="24"/>
          <w:shd w:val="clear" w:color="auto" w:fill="FFFFFF"/>
        </w:rPr>
        <w:t>.1.1</w:t>
      </w:r>
      <w:r w:rsidRPr="005E1F6C">
        <w:rPr>
          <w:rFonts w:eastAsia="微软雅黑"/>
          <w:color w:val="000000"/>
          <w:sz w:val="24"/>
          <w:shd w:val="clear" w:color="auto" w:fill="FFFFFF"/>
        </w:rPr>
        <w:t>宽度</w:t>
      </w:r>
      <w:r w:rsidRPr="005E1F6C">
        <w:rPr>
          <w:rFonts w:eastAsia="微软雅黑"/>
          <w:color w:val="000000"/>
          <w:sz w:val="24"/>
          <w:shd w:val="clear" w:color="auto" w:fill="FFFFFF"/>
        </w:rPr>
        <w:t>≤ 85 mm</w:t>
      </w:r>
    </w:p>
    <w:p w14:paraId="62FE1C19" w14:textId="3FD3F1CD" w:rsidR="005E1F6C" w:rsidRPr="005E1F6C" w:rsidRDefault="005E1F6C" w:rsidP="005E1F6C">
      <w:pPr>
        <w:spacing w:line="360" w:lineRule="auto"/>
        <w:ind w:firstLineChars="200" w:firstLine="480"/>
        <w:rPr>
          <w:rFonts w:eastAsia="微软雅黑"/>
          <w:color w:val="000000"/>
          <w:sz w:val="24"/>
          <w:shd w:val="clear" w:color="auto" w:fill="FFFFFF"/>
        </w:rPr>
      </w:pPr>
      <w:r w:rsidRPr="005E1F6C">
        <w:rPr>
          <w:rFonts w:eastAsia="微软雅黑" w:hint="eastAsia"/>
          <w:color w:val="000000"/>
          <w:sz w:val="24"/>
          <w:shd w:val="clear" w:color="auto" w:fill="FFFFFF"/>
        </w:rPr>
        <w:t>1</w:t>
      </w:r>
      <w:r w:rsidRPr="005E1F6C">
        <w:rPr>
          <w:rFonts w:eastAsia="微软雅黑"/>
          <w:color w:val="000000"/>
          <w:sz w:val="24"/>
          <w:shd w:val="clear" w:color="auto" w:fill="FFFFFF"/>
        </w:rPr>
        <w:t>.1.2</w:t>
      </w:r>
      <w:r w:rsidRPr="005E1F6C">
        <w:rPr>
          <w:rFonts w:eastAsia="微软雅黑"/>
          <w:color w:val="000000"/>
          <w:sz w:val="24"/>
          <w:shd w:val="clear" w:color="auto" w:fill="FFFFFF"/>
        </w:rPr>
        <w:t>驱动螺丝具有防蠕动功能</w:t>
      </w:r>
    </w:p>
    <w:p w14:paraId="76A54879" w14:textId="5F0A5090" w:rsidR="005E1F6C" w:rsidRPr="005E1F6C" w:rsidRDefault="005E1F6C" w:rsidP="005E1F6C">
      <w:pPr>
        <w:spacing w:line="360" w:lineRule="auto"/>
        <w:ind w:firstLineChars="200" w:firstLine="480"/>
        <w:rPr>
          <w:rFonts w:eastAsia="微软雅黑"/>
          <w:color w:val="000000"/>
          <w:sz w:val="24"/>
          <w:shd w:val="clear" w:color="auto" w:fill="FFFFFF"/>
        </w:rPr>
      </w:pPr>
      <w:r w:rsidRPr="005E1F6C">
        <w:rPr>
          <w:rFonts w:eastAsia="微软雅黑"/>
          <w:color w:val="000000"/>
          <w:sz w:val="24"/>
          <w:shd w:val="clear" w:color="auto" w:fill="FFFFFF"/>
        </w:rPr>
        <w:t>1.1.3</w:t>
      </w:r>
      <w:r w:rsidRPr="005E1F6C">
        <w:rPr>
          <w:rFonts w:eastAsia="微软雅黑"/>
          <w:color w:val="000000"/>
          <w:sz w:val="24"/>
          <w:shd w:val="clear" w:color="auto" w:fill="FFFFFF"/>
        </w:rPr>
        <w:t>运动行程</w:t>
      </w:r>
      <w:r w:rsidRPr="005E1F6C">
        <w:rPr>
          <w:rFonts w:eastAsia="微软雅黑"/>
          <w:color w:val="000000"/>
          <w:sz w:val="24"/>
          <w:shd w:val="clear" w:color="auto" w:fill="FFFFFF"/>
        </w:rPr>
        <w:t xml:space="preserve">≥50 mm, </w:t>
      </w:r>
      <w:r w:rsidRPr="005E1F6C">
        <w:rPr>
          <w:rFonts w:eastAsia="微软雅黑"/>
          <w:color w:val="000000"/>
          <w:sz w:val="24"/>
          <w:shd w:val="clear" w:color="auto" w:fill="FFFFFF"/>
        </w:rPr>
        <w:t>负载</w:t>
      </w:r>
      <w:r w:rsidRPr="005E1F6C">
        <w:rPr>
          <w:rFonts w:eastAsia="微软雅黑"/>
          <w:color w:val="000000"/>
          <w:sz w:val="24"/>
          <w:shd w:val="clear" w:color="auto" w:fill="FFFFFF"/>
        </w:rPr>
        <w:t xml:space="preserve">≥100N, </w:t>
      </w:r>
      <w:r w:rsidRPr="005E1F6C">
        <w:rPr>
          <w:rFonts w:eastAsia="微软雅黑"/>
          <w:color w:val="000000"/>
          <w:sz w:val="24"/>
          <w:shd w:val="clear" w:color="auto" w:fill="FFFFFF"/>
        </w:rPr>
        <w:t>光学限位</w:t>
      </w:r>
    </w:p>
    <w:p w14:paraId="3DDA3135" w14:textId="4B086BBD" w:rsidR="005E1F6C" w:rsidRPr="005E1F6C" w:rsidRDefault="005E1F6C" w:rsidP="005E1F6C">
      <w:pPr>
        <w:pStyle w:val="a7"/>
        <w:spacing w:line="360" w:lineRule="auto"/>
        <w:ind w:firstLine="480"/>
        <w:rPr>
          <w:rFonts w:eastAsia="微软雅黑"/>
          <w:color w:val="000000"/>
          <w:sz w:val="24"/>
          <w:szCs w:val="24"/>
          <w:shd w:val="clear" w:color="auto" w:fill="FFFFFF"/>
        </w:rPr>
      </w:pP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1.1.4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单向重复精度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 xml:space="preserve"> ≤0.1μm, 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双向重复精度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 xml:space="preserve">≤ ±2μm, 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步进精度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 xml:space="preserve">≤ 0.1μm, 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最大速度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≥ 3mm/s</w:t>
      </w:r>
    </w:p>
    <w:p w14:paraId="769EA3C7" w14:textId="718A24B4" w:rsidR="005E1F6C" w:rsidRPr="005E1F6C" w:rsidRDefault="005E1F6C" w:rsidP="005E1F6C">
      <w:pPr>
        <w:spacing w:line="360" w:lineRule="auto"/>
        <w:rPr>
          <w:rFonts w:eastAsia="微软雅黑"/>
          <w:sz w:val="24"/>
        </w:rPr>
      </w:pPr>
      <w:r w:rsidRPr="005E1F6C">
        <w:rPr>
          <w:rFonts w:eastAsia="微软雅黑"/>
          <w:color w:val="000000"/>
          <w:sz w:val="24"/>
          <w:shd w:val="clear" w:color="auto" w:fill="FFFFFF"/>
        </w:rPr>
        <w:t>1</w:t>
      </w:r>
      <w:r w:rsidRPr="005E1F6C">
        <w:rPr>
          <w:rFonts w:eastAsia="微软雅黑"/>
          <w:color w:val="000000"/>
          <w:sz w:val="24"/>
          <w:shd w:val="clear" w:color="auto" w:fill="FFFFFF"/>
        </w:rPr>
        <w:t>.2.</w:t>
      </w:r>
      <w:r w:rsidRPr="005E1F6C">
        <w:rPr>
          <w:rFonts w:eastAsia="微软雅黑"/>
          <w:sz w:val="24"/>
        </w:rPr>
        <w:t xml:space="preserve"> Z</w:t>
      </w:r>
      <w:proofErr w:type="gramStart"/>
      <w:r w:rsidRPr="005E1F6C">
        <w:rPr>
          <w:rFonts w:eastAsia="微软雅黑"/>
          <w:sz w:val="24"/>
        </w:rPr>
        <w:t>轴高精度</w:t>
      </w:r>
      <w:proofErr w:type="gramEnd"/>
      <w:r w:rsidRPr="005E1F6C">
        <w:rPr>
          <w:rFonts w:eastAsia="微软雅黑"/>
          <w:sz w:val="24"/>
        </w:rPr>
        <w:t>线性导轨</w:t>
      </w:r>
    </w:p>
    <w:p w14:paraId="7D8A7665" w14:textId="138C3330" w:rsidR="005E1F6C" w:rsidRPr="005E1F6C" w:rsidRDefault="005E1F6C" w:rsidP="005E1F6C">
      <w:pPr>
        <w:spacing w:line="360" w:lineRule="auto"/>
        <w:ind w:firstLineChars="200" w:firstLine="480"/>
        <w:rPr>
          <w:rFonts w:eastAsia="微软雅黑"/>
          <w:color w:val="000000"/>
          <w:sz w:val="24"/>
          <w:shd w:val="clear" w:color="auto" w:fill="FFFFFF"/>
        </w:rPr>
      </w:pPr>
      <w:r w:rsidRPr="005E1F6C">
        <w:rPr>
          <w:rFonts w:eastAsia="微软雅黑" w:hint="eastAsia"/>
          <w:color w:val="000000"/>
          <w:sz w:val="24"/>
          <w:shd w:val="clear" w:color="auto" w:fill="FFFFFF"/>
        </w:rPr>
        <w:t>1</w:t>
      </w:r>
      <w:r w:rsidRPr="005E1F6C">
        <w:rPr>
          <w:rFonts w:eastAsia="微软雅黑"/>
          <w:color w:val="000000"/>
          <w:sz w:val="24"/>
          <w:shd w:val="clear" w:color="auto" w:fill="FFFFFF"/>
        </w:rPr>
        <w:t>.2.1</w:t>
      </w:r>
      <w:r w:rsidRPr="005E1F6C">
        <w:rPr>
          <w:rFonts w:eastAsia="微软雅黑"/>
          <w:color w:val="000000"/>
          <w:sz w:val="24"/>
          <w:shd w:val="clear" w:color="auto" w:fill="FFFFFF"/>
        </w:rPr>
        <w:t>宽度</w:t>
      </w:r>
      <w:r w:rsidRPr="005E1F6C">
        <w:rPr>
          <w:rFonts w:eastAsia="微软雅黑"/>
          <w:color w:val="000000"/>
          <w:sz w:val="24"/>
          <w:shd w:val="clear" w:color="auto" w:fill="FFFFFF"/>
        </w:rPr>
        <w:t>≤ 85 mm</w:t>
      </w:r>
    </w:p>
    <w:p w14:paraId="7B7BB577" w14:textId="4C281159" w:rsidR="005E1F6C" w:rsidRPr="005E1F6C" w:rsidRDefault="005E1F6C" w:rsidP="005E1F6C">
      <w:pPr>
        <w:spacing w:line="360" w:lineRule="auto"/>
        <w:ind w:firstLineChars="200" w:firstLine="480"/>
        <w:rPr>
          <w:rFonts w:eastAsia="微软雅黑"/>
          <w:color w:val="000000"/>
          <w:sz w:val="24"/>
          <w:shd w:val="clear" w:color="auto" w:fill="FFFFFF"/>
        </w:rPr>
      </w:pPr>
      <w:r w:rsidRPr="005E1F6C">
        <w:rPr>
          <w:rFonts w:eastAsia="微软雅黑" w:hint="eastAsia"/>
          <w:color w:val="000000"/>
          <w:sz w:val="24"/>
          <w:shd w:val="clear" w:color="auto" w:fill="FFFFFF"/>
        </w:rPr>
        <w:t>1</w:t>
      </w:r>
      <w:r w:rsidRPr="005E1F6C">
        <w:rPr>
          <w:rFonts w:eastAsia="微软雅黑"/>
          <w:color w:val="000000"/>
          <w:sz w:val="24"/>
          <w:shd w:val="clear" w:color="auto" w:fill="FFFFFF"/>
        </w:rPr>
        <w:t>.2.2</w:t>
      </w:r>
      <w:r w:rsidRPr="005E1F6C">
        <w:rPr>
          <w:rFonts w:eastAsia="微软雅黑"/>
          <w:color w:val="000000"/>
          <w:sz w:val="24"/>
          <w:shd w:val="clear" w:color="auto" w:fill="FFFFFF"/>
        </w:rPr>
        <w:t>驱动螺丝具有防蠕动功能</w:t>
      </w:r>
    </w:p>
    <w:p w14:paraId="3EFE0E37" w14:textId="724A2C4B" w:rsidR="005E1F6C" w:rsidRPr="005E1F6C" w:rsidRDefault="005E1F6C" w:rsidP="005E1F6C">
      <w:pPr>
        <w:spacing w:line="360" w:lineRule="auto"/>
        <w:ind w:firstLineChars="200" w:firstLine="480"/>
        <w:rPr>
          <w:rFonts w:eastAsia="微软雅黑"/>
          <w:color w:val="000000"/>
          <w:sz w:val="24"/>
          <w:shd w:val="clear" w:color="auto" w:fill="FFFFFF"/>
        </w:rPr>
      </w:pPr>
      <w:r w:rsidRPr="005E1F6C">
        <w:rPr>
          <w:rFonts w:eastAsia="微软雅黑"/>
          <w:color w:val="000000"/>
          <w:sz w:val="24"/>
          <w:shd w:val="clear" w:color="auto" w:fill="FFFFFF"/>
        </w:rPr>
        <w:t>1.2.3</w:t>
      </w:r>
      <w:r w:rsidRPr="005E1F6C">
        <w:rPr>
          <w:rFonts w:eastAsia="微软雅黑"/>
          <w:color w:val="000000"/>
          <w:sz w:val="24"/>
          <w:shd w:val="clear" w:color="auto" w:fill="FFFFFF"/>
        </w:rPr>
        <w:t>运动行程</w:t>
      </w:r>
      <w:r w:rsidRPr="005E1F6C">
        <w:rPr>
          <w:rFonts w:eastAsia="微软雅黑"/>
          <w:color w:val="000000"/>
          <w:sz w:val="24"/>
          <w:shd w:val="clear" w:color="auto" w:fill="FFFFFF"/>
        </w:rPr>
        <w:t xml:space="preserve">≥100 mm, </w:t>
      </w:r>
      <w:r w:rsidRPr="005E1F6C">
        <w:rPr>
          <w:rFonts w:eastAsia="微软雅黑"/>
          <w:color w:val="000000"/>
          <w:sz w:val="24"/>
          <w:shd w:val="clear" w:color="auto" w:fill="FFFFFF"/>
        </w:rPr>
        <w:t>负载</w:t>
      </w:r>
      <w:r w:rsidRPr="005E1F6C">
        <w:rPr>
          <w:rFonts w:eastAsia="微软雅黑"/>
          <w:color w:val="000000"/>
          <w:sz w:val="24"/>
          <w:shd w:val="clear" w:color="auto" w:fill="FFFFFF"/>
        </w:rPr>
        <w:t xml:space="preserve">≥100N, </w:t>
      </w:r>
      <w:r w:rsidRPr="005E1F6C">
        <w:rPr>
          <w:rFonts w:eastAsia="微软雅黑"/>
          <w:color w:val="000000"/>
          <w:sz w:val="24"/>
          <w:shd w:val="clear" w:color="auto" w:fill="FFFFFF"/>
        </w:rPr>
        <w:t>光学限位</w:t>
      </w:r>
    </w:p>
    <w:p w14:paraId="337436D0" w14:textId="63EAD9C1" w:rsidR="005E1F6C" w:rsidRPr="005E1F6C" w:rsidRDefault="005E1F6C" w:rsidP="005E1F6C">
      <w:pPr>
        <w:pStyle w:val="a7"/>
        <w:spacing w:line="360" w:lineRule="auto"/>
        <w:ind w:left="360" w:firstLineChars="0" w:firstLine="0"/>
        <w:rPr>
          <w:rFonts w:eastAsia="微软雅黑"/>
          <w:color w:val="000000"/>
          <w:sz w:val="24"/>
          <w:szCs w:val="24"/>
          <w:shd w:val="clear" w:color="auto" w:fill="FFFFFF"/>
        </w:rPr>
      </w:pP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1.2.4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单向重复精度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 xml:space="preserve"> ≤ 0.1μm, 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双向重复精度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 xml:space="preserve">≤ ±2μm, 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步进精度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 xml:space="preserve">≤ 0.1μm, 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最大速度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≥ 3mm/s</w:t>
      </w:r>
    </w:p>
    <w:p w14:paraId="0C679372" w14:textId="64A3BDA8" w:rsidR="005E1F6C" w:rsidRPr="005E1F6C" w:rsidRDefault="005E1F6C" w:rsidP="005E1F6C">
      <w:pPr>
        <w:spacing w:line="360" w:lineRule="auto"/>
        <w:rPr>
          <w:rFonts w:eastAsia="微软雅黑"/>
          <w:sz w:val="24"/>
        </w:rPr>
      </w:pPr>
      <w:r w:rsidRPr="005E1F6C">
        <w:rPr>
          <w:rFonts w:eastAsia="微软雅黑"/>
          <w:color w:val="000000"/>
          <w:sz w:val="24"/>
          <w:shd w:val="clear" w:color="auto" w:fill="FFFFFF"/>
        </w:rPr>
        <w:t>1</w:t>
      </w:r>
      <w:r w:rsidRPr="005E1F6C">
        <w:rPr>
          <w:rFonts w:eastAsia="微软雅黑"/>
          <w:color w:val="000000"/>
          <w:sz w:val="24"/>
          <w:shd w:val="clear" w:color="auto" w:fill="FFFFFF"/>
        </w:rPr>
        <w:t>.3.</w:t>
      </w:r>
      <w:r w:rsidRPr="005E1F6C">
        <w:rPr>
          <w:rFonts w:eastAsia="微软雅黑"/>
          <w:sz w:val="24"/>
        </w:rPr>
        <w:t xml:space="preserve"> </w:t>
      </w:r>
      <w:r w:rsidRPr="005E1F6C">
        <w:rPr>
          <w:rFonts w:eastAsia="微软雅黑"/>
          <w:sz w:val="24"/>
        </w:rPr>
        <w:t>高</w:t>
      </w:r>
      <w:r w:rsidRPr="005E1F6C">
        <w:rPr>
          <w:rFonts w:eastAsia="微软雅黑"/>
          <w:color w:val="000000"/>
          <w:sz w:val="24"/>
          <w:shd w:val="clear" w:color="auto" w:fill="FFFFFF"/>
        </w:rPr>
        <w:t>精密旋转</w:t>
      </w:r>
      <w:r w:rsidRPr="005E1F6C">
        <w:rPr>
          <w:rFonts w:eastAsia="微软雅黑"/>
          <w:sz w:val="24"/>
        </w:rPr>
        <w:t>台</w:t>
      </w:r>
    </w:p>
    <w:p w14:paraId="333F1FE3" w14:textId="31937390" w:rsidR="005E1F6C" w:rsidRPr="005E1F6C" w:rsidRDefault="005E1F6C" w:rsidP="005E1F6C">
      <w:pPr>
        <w:pStyle w:val="a7"/>
        <w:spacing w:line="360" w:lineRule="auto"/>
        <w:ind w:left="360" w:firstLineChars="0" w:firstLine="0"/>
        <w:rPr>
          <w:rFonts w:eastAsia="微软雅黑"/>
          <w:color w:val="000000"/>
          <w:sz w:val="24"/>
          <w:szCs w:val="24"/>
          <w:shd w:val="clear" w:color="auto" w:fill="FFFFFF"/>
        </w:rPr>
      </w:pPr>
      <w:r w:rsidRPr="005E1F6C">
        <w:rPr>
          <w:rFonts w:eastAsia="微软雅黑" w:hint="eastAsia"/>
          <w:color w:val="000000"/>
          <w:sz w:val="24"/>
          <w:szCs w:val="24"/>
          <w:shd w:val="clear" w:color="auto" w:fill="FFFFFF"/>
        </w:rPr>
        <w:t>1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.3.1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转</w:t>
      </w:r>
      <w:r w:rsidRPr="005E1F6C">
        <w:rPr>
          <w:rFonts w:eastAsia="微软雅黑"/>
          <w:sz w:val="24"/>
          <w:szCs w:val="24"/>
        </w:rPr>
        <w:t>台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直径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≥ 60 mm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，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360°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旋转</w:t>
      </w:r>
    </w:p>
    <w:p w14:paraId="7C9033A2" w14:textId="539AC908" w:rsidR="005E1F6C" w:rsidRPr="005E1F6C" w:rsidRDefault="005E1F6C" w:rsidP="005E1F6C">
      <w:pPr>
        <w:pStyle w:val="a7"/>
        <w:spacing w:line="360" w:lineRule="auto"/>
        <w:ind w:left="360" w:firstLineChars="0" w:firstLine="0"/>
        <w:rPr>
          <w:rFonts w:eastAsia="微软雅黑"/>
          <w:sz w:val="24"/>
          <w:szCs w:val="24"/>
        </w:rPr>
      </w:pP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1.3.2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闭环直流齿轮电机驱动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 xml:space="preserve">, </w:t>
      </w:r>
      <w:r w:rsidRPr="005E1F6C">
        <w:rPr>
          <w:rFonts w:eastAsia="微软雅黑"/>
          <w:sz w:val="24"/>
          <w:szCs w:val="24"/>
        </w:rPr>
        <w:t>最大速度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 xml:space="preserve">≥ </w:t>
      </w:r>
      <w:r w:rsidRPr="005E1F6C">
        <w:rPr>
          <w:rFonts w:eastAsia="微软雅黑"/>
          <w:sz w:val="24"/>
          <w:szCs w:val="24"/>
        </w:rPr>
        <w:t>16</w:t>
      </w:r>
      <w:r w:rsidRPr="005E1F6C">
        <w:rPr>
          <w:rFonts w:eastAsia="微软雅黑"/>
          <w:sz w:val="24"/>
          <w:szCs w:val="24"/>
        </w:rPr>
        <w:t>度</w:t>
      </w:r>
      <w:r w:rsidRPr="005E1F6C">
        <w:rPr>
          <w:rFonts w:eastAsia="微软雅黑"/>
          <w:sz w:val="24"/>
          <w:szCs w:val="24"/>
        </w:rPr>
        <w:t>/</w:t>
      </w:r>
      <w:r w:rsidRPr="005E1F6C">
        <w:rPr>
          <w:rFonts w:eastAsia="微软雅黑"/>
          <w:sz w:val="24"/>
          <w:szCs w:val="24"/>
        </w:rPr>
        <w:t>秒</w:t>
      </w:r>
      <w:r w:rsidRPr="005E1F6C">
        <w:rPr>
          <w:rFonts w:eastAsia="微软雅黑"/>
          <w:sz w:val="24"/>
          <w:szCs w:val="24"/>
        </w:rPr>
        <w:t xml:space="preserve">, </w:t>
      </w:r>
      <w:r w:rsidRPr="005E1F6C">
        <w:rPr>
          <w:rFonts w:eastAsia="微软雅黑"/>
          <w:sz w:val="24"/>
          <w:szCs w:val="24"/>
        </w:rPr>
        <w:t>负载能力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 xml:space="preserve">≥ </w:t>
      </w:r>
      <w:r w:rsidRPr="005E1F6C">
        <w:rPr>
          <w:rFonts w:eastAsia="微软雅黑"/>
          <w:sz w:val="24"/>
          <w:szCs w:val="24"/>
        </w:rPr>
        <w:t>±500N</w:t>
      </w:r>
    </w:p>
    <w:p w14:paraId="4319C909" w14:textId="2CB0688D" w:rsidR="005E1F6C" w:rsidRPr="005E1F6C" w:rsidRDefault="005E1F6C" w:rsidP="005E1F6C">
      <w:pPr>
        <w:pStyle w:val="a7"/>
        <w:spacing w:line="360" w:lineRule="auto"/>
        <w:ind w:left="360" w:firstLineChars="0" w:firstLine="0"/>
        <w:rPr>
          <w:rFonts w:eastAsia="微软雅黑"/>
          <w:sz w:val="24"/>
          <w:szCs w:val="24"/>
        </w:rPr>
      </w:pPr>
      <w:r w:rsidRPr="005E1F6C">
        <w:rPr>
          <w:rFonts w:eastAsia="微软雅黑"/>
          <w:sz w:val="24"/>
          <w:szCs w:val="24"/>
        </w:rPr>
        <w:t>1.3.3</w:t>
      </w:r>
      <w:r w:rsidRPr="005E1F6C">
        <w:rPr>
          <w:rFonts w:eastAsia="微软雅黑"/>
          <w:sz w:val="24"/>
          <w:szCs w:val="24"/>
        </w:rPr>
        <w:t>单向重复精度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≤ 50</w:t>
      </w:r>
      <w:r w:rsidRPr="005E1F6C">
        <w:rPr>
          <w:rFonts w:eastAsia="微软雅黑"/>
          <w:sz w:val="24"/>
          <w:szCs w:val="24"/>
        </w:rPr>
        <w:t>微弧度</w:t>
      </w:r>
      <w:r w:rsidRPr="005E1F6C">
        <w:rPr>
          <w:rFonts w:eastAsia="微软雅黑"/>
          <w:sz w:val="24"/>
          <w:szCs w:val="24"/>
        </w:rPr>
        <w:t xml:space="preserve">, </w:t>
      </w:r>
      <w:r w:rsidRPr="005E1F6C">
        <w:rPr>
          <w:rFonts w:eastAsia="微软雅黑"/>
          <w:sz w:val="24"/>
          <w:szCs w:val="24"/>
        </w:rPr>
        <w:t>最小位移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≤ 6.3</w:t>
      </w:r>
      <w:r w:rsidRPr="005E1F6C">
        <w:rPr>
          <w:rFonts w:eastAsia="微软雅黑"/>
          <w:sz w:val="24"/>
          <w:szCs w:val="24"/>
        </w:rPr>
        <w:t>微弧度</w:t>
      </w:r>
      <w:r w:rsidRPr="005E1F6C">
        <w:rPr>
          <w:rFonts w:eastAsia="微软雅黑"/>
          <w:sz w:val="24"/>
          <w:szCs w:val="24"/>
        </w:rPr>
        <w:t xml:space="preserve">, </w:t>
      </w:r>
      <w:r w:rsidRPr="005E1F6C">
        <w:rPr>
          <w:rFonts w:eastAsia="微软雅黑"/>
          <w:sz w:val="24"/>
          <w:szCs w:val="24"/>
        </w:rPr>
        <w:t>传感器分辨率</w:t>
      </w:r>
      <w:r w:rsidRPr="005E1F6C">
        <w:rPr>
          <w:rFonts w:eastAsia="微软雅黑"/>
          <w:color w:val="000000"/>
          <w:sz w:val="24"/>
          <w:szCs w:val="24"/>
          <w:shd w:val="clear" w:color="auto" w:fill="FFFFFF"/>
        </w:rPr>
        <w:t>≤ 2k(</w:t>
      </w:r>
      <w:r w:rsidRPr="005E1F6C">
        <w:rPr>
          <w:rFonts w:eastAsia="微软雅黑"/>
          <w:sz w:val="24"/>
          <w:szCs w:val="24"/>
        </w:rPr>
        <w:t>步</w:t>
      </w:r>
      <w:r w:rsidRPr="005E1F6C">
        <w:rPr>
          <w:rFonts w:eastAsia="微软雅黑"/>
          <w:sz w:val="24"/>
          <w:szCs w:val="24"/>
        </w:rPr>
        <w:t>/</w:t>
      </w:r>
      <w:r w:rsidRPr="005E1F6C">
        <w:rPr>
          <w:rFonts w:eastAsia="微软雅黑"/>
          <w:sz w:val="24"/>
          <w:szCs w:val="24"/>
        </w:rPr>
        <w:t>圈</w:t>
      </w:r>
      <w:r w:rsidRPr="005E1F6C">
        <w:rPr>
          <w:rFonts w:eastAsia="微软雅黑"/>
          <w:sz w:val="24"/>
          <w:szCs w:val="24"/>
        </w:rPr>
        <w:t>)</w:t>
      </w:r>
    </w:p>
    <w:p w14:paraId="6D9671D1" w14:textId="0B5EBD1F" w:rsidR="00F15A1E" w:rsidRPr="005E1F6C" w:rsidRDefault="005E1F6C" w:rsidP="005E1F6C">
      <w:pPr>
        <w:spacing w:line="360" w:lineRule="auto"/>
        <w:rPr>
          <w:rFonts w:eastAsia="微软雅黑"/>
          <w:b/>
          <w:sz w:val="24"/>
        </w:rPr>
      </w:pPr>
      <w:r w:rsidRPr="005E1F6C">
        <w:rPr>
          <w:rFonts w:eastAsia="微软雅黑"/>
          <w:b/>
          <w:sz w:val="24"/>
        </w:rPr>
        <w:t>2</w:t>
      </w:r>
      <w:r w:rsidR="00F15A1E" w:rsidRPr="005E1F6C">
        <w:rPr>
          <w:rFonts w:eastAsia="微软雅黑"/>
          <w:b/>
          <w:sz w:val="24"/>
        </w:rPr>
        <w:t>.</w:t>
      </w:r>
      <w:r w:rsidR="00F15A1E" w:rsidRPr="005E1F6C">
        <w:rPr>
          <w:rFonts w:eastAsia="微软雅黑"/>
          <w:b/>
          <w:sz w:val="24"/>
        </w:rPr>
        <w:t>技术服务要求：</w:t>
      </w:r>
    </w:p>
    <w:p w14:paraId="3F993DC9" w14:textId="5D380B13" w:rsidR="00F15A1E" w:rsidRPr="005E1F6C" w:rsidRDefault="005E1F6C" w:rsidP="005E1F6C">
      <w:pPr>
        <w:spacing w:line="360" w:lineRule="auto"/>
        <w:rPr>
          <w:rFonts w:eastAsia="微软雅黑"/>
          <w:sz w:val="24"/>
        </w:rPr>
      </w:pPr>
      <w:r w:rsidRPr="005E1F6C">
        <w:rPr>
          <w:rFonts w:eastAsia="微软雅黑"/>
          <w:sz w:val="24"/>
        </w:rPr>
        <w:t>2.1</w:t>
      </w:r>
      <w:r w:rsidR="00F15A1E" w:rsidRPr="005E1F6C">
        <w:rPr>
          <w:rFonts w:eastAsia="微软雅黑"/>
          <w:sz w:val="24"/>
        </w:rPr>
        <w:t>设备安装调试</w:t>
      </w:r>
      <w:r w:rsidR="00F15A1E" w:rsidRPr="005E1F6C">
        <w:rPr>
          <w:rFonts w:eastAsia="微软雅黑"/>
          <w:sz w:val="24"/>
        </w:rPr>
        <w:t xml:space="preserve">: </w:t>
      </w:r>
      <w:r w:rsidR="00F15A1E" w:rsidRPr="005E1F6C">
        <w:rPr>
          <w:rFonts w:eastAsia="微软雅黑"/>
          <w:sz w:val="24"/>
        </w:rPr>
        <w:t>在买方指定的地点完成安装调试，并配合买方进行测试验收</w:t>
      </w:r>
    </w:p>
    <w:p w14:paraId="74E4205B" w14:textId="18ED9760" w:rsidR="00F15A1E" w:rsidRPr="005E1F6C" w:rsidRDefault="005E1F6C" w:rsidP="005E1F6C">
      <w:pPr>
        <w:spacing w:line="360" w:lineRule="auto"/>
        <w:rPr>
          <w:rFonts w:eastAsia="微软雅黑"/>
          <w:sz w:val="24"/>
        </w:rPr>
      </w:pPr>
      <w:r w:rsidRPr="005E1F6C">
        <w:rPr>
          <w:rFonts w:eastAsia="微软雅黑"/>
          <w:sz w:val="24"/>
        </w:rPr>
        <w:t>2.2</w:t>
      </w:r>
      <w:r w:rsidR="00F15A1E" w:rsidRPr="005E1F6C">
        <w:rPr>
          <w:rFonts w:eastAsia="微软雅黑"/>
          <w:sz w:val="24"/>
        </w:rPr>
        <w:t>质保期验收合格日起</w:t>
      </w:r>
      <w:r w:rsidR="00F15A1E" w:rsidRPr="005E1F6C">
        <w:rPr>
          <w:rFonts w:eastAsia="微软雅黑"/>
          <w:sz w:val="24"/>
        </w:rPr>
        <w:t>12</w:t>
      </w:r>
      <w:r w:rsidR="00F15A1E" w:rsidRPr="005E1F6C">
        <w:rPr>
          <w:rFonts w:eastAsia="微软雅黑"/>
          <w:sz w:val="24"/>
        </w:rPr>
        <w:t>个月</w:t>
      </w:r>
    </w:p>
    <w:p w14:paraId="6EBA492D" w14:textId="03AAE2C4" w:rsidR="00F15A1E" w:rsidRPr="005E1F6C" w:rsidRDefault="005E1F6C" w:rsidP="005E1F6C">
      <w:pPr>
        <w:spacing w:line="360" w:lineRule="auto"/>
        <w:rPr>
          <w:rFonts w:eastAsia="微软雅黑"/>
          <w:sz w:val="24"/>
        </w:rPr>
      </w:pPr>
      <w:r w:rsidRPr="005E1F6C">
        <w:rPr>
          <w:rFonts w:eastAsia="微软雅黑"/>
          <w:sz w:val="24"/>
        </w:rPr>
        <w:t>2.3</w:t>
      </w:r>
      <w:r w:rsidR="00F15A1E" w:rsidRPr="005E1F6C">
        <w:rPr>
          <w:rFonts w:eastAsia="微软雅黑"/>
          <w:sz w:val="24"/>
        </w:rPr>
        <w:t>维修响应时间</w:t>
      </w:r>
      <w:r w:rsidR="00F15A1E" w:rsidRPr="005E1F6C">
        <w:rPr>
          <w:rFonts w:eastAsia="微软雅黑"/>
          <w:sz w:val="24"/>
        </w:rPr>
        <w:t xml:space="preserve">: </w:t>
      </w:r>
      <w:r w:rsidR="00F15A1E" w:rsidRPr="005E1F6C">
        <w:rPr>
          <w:rFonts w:eastAsia="微软雅黑"/>
          <w:sz w:val="24"/>
        </w:rPr>
        <w:t>接到维修通知后，</w:t>
      </w:r>
      <w:r w:rsidR="00F15A1E" w:rsidRPr="005E1F6C">
        <w:rPr>
          <w:rFonts w:eastAsia="微软雅黑"/>
          <w:sz w:val="24"/>
        </w:rPr>
        <w:t>12</w:t>
      </w:r>
      <w:r w:rsidR="00F15A1E" w:rsidRPr="005E1F6C">
        <w:rPr>
          <w:rFonts w:eastAsia="微软雅黑"/>
          <w:sz w:val="24"/>
        </w:rPr>
        <w:t>小时内做出响应，</w:t>
      </w:r>
      <w:r w:rsidR="00F15A1E" w:rsidRPr="005E1F6C">
        <w:rPr>
          <w:rFonts w:eastAsia="微软雅黑"/>
          <w:sz w:val="24"/>
        </w:rPr>
        <w:t>24</w:t>
      </w:r>
      <w:r w:rsidR="00F15A1E" w:rsidRPr="005E1F6C">
        <w:rPr>
          <w:rFonts w:eastAsia="微软雅黑"/>
          <w:sz w:val="24"/>
        </w:rPr>
        <w:t>小时内到达现场排除故障</w:t>
      </w:r>
    </w:p>
    <w:p w14:paraId="7B9648F1" w14:textId="469ABA0A" w:rsidR="00F15A1E" w:rsidRPr="005E1F6C" w:rsidRDefault="005E1F6C" w:rsidP="005E1F6C">
      <w:pPr>
        <w:spacing w:line="360" w:lineRule="auto"/>
        <w:rPr>
          <w:rFonts w:eastAsia="微软雅黑"/>
          <w:sz w:val="24"/>
        </w:rPr>
      </w:pPr>
      <w:r w:rsidRPr="005E1F6C">
        <w:rPr>
          <w:rFonts w:eastAsia="微软雅黑"/>
          <w:sz w:val="24"/>
        </w:rPr>
        <w:t>2.4</w:t>
      </w:r>
      <w:r w:rsidR="00F15A1E" w:rsidRPr="005E1F6C">
        <w:rPr>
          <w:rFonts w:eastAsia="微软雅黑"/>
          <w:sz w:val="24"/>
        </w:rPr>
        <w:t>交货地点：用户指定地点</w:t>
      </w:r>
    </w:p>
    <w:p w14:paraId="0B7FF63C" w14:textId="5E494F80" w:rsidR="00FF5B55" w:rsidRPr="005E1F6C" w:rsidRDefault="00FF5B55" w:rsidP="005E1F6C">
      <w:pPr>
        <w:autoSpaceDE w:val="0"/>
        <w:autoSpaceDN w:val="0"/>
        <w:adjustRightInd w:val="0"/>
        <w:spacing w:line="360" w:lineRule="auto"/>
        <w:ind w:left="420" w:hangingChars="200" w:hanging="420"/>
        <w:rPr>
          <w:rFonts w:eastAsia="微软雅黑"/>
          <w:szCs w:val="21"/>
        </w:rPr>
      </w:pPr>
    </w:p>
    <w:sectPr w:rsidR="00FF5B55" w:rsidRPr="005E1F6C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49989" w14:textId="77777777" w:rsidR="006D64A6" w:rsidRDefault="006D64A6">
      <w:r>
        <w:separator/>
      </w:r>
    </w:p>
  </w:endnote>
  <w:endnote w:type="continuationSeparator" w:id="0">
    <w:p w14:paraId="50ADCA39" w14:textId="77777777" w:rsidR="006D64A6" w:rsidRDefault="006D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NeueLT Std">
    <w:altName w:val="宋体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7D937" w14:textId="77777777" w:rsidR="006D64A6" w:rsidRDefault="006D64A6">
      <w:r>
        <w:separator/>
      </w:r>
    </w:p>
  </w:footnote>
  <w:footnote w:type="continuationSeparator" w:id="0">
    <w:p w14:paraId="3CCD6279" w14:textId="77777777" w:rsidR="006D64A6" w:rsidRDefault="006D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25104" w14:textId="77777777" w:rsidR="00FF5B55" w:rsidRDefault="00FF5B5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4318"/>
    <w:rsid w:val="00007C45"/>
    <w:rsid w:val="000222C8"/>
    <w:rsid w:val="00026502"/>
    <w:rsid w:val="00055498"/>
    <w:rsid w:val="00073288"/>
    <w:rsid w:val="00075C72"/>
    <w:rsid w:val="00080854"/>
    <w:rsid w:val="00094C2C"/>
    <w:rsid w:val="000A40EE"/>
    <w:rsid w:val="000A6063"/>
    <w:rsid w:val="000B42C3"/>
    <w:rsid w:val="000B56F9"/>
    <w:rsid w:val="000D34C1"/>
    <w:rsid w:val="000F44DC"/>
    <w:rsid w:val="000F7F3A"/>
    <w:rsid w:val="00104ABB"/>
    <w:rsid w:val="00117FE1"/>
    <w:rsid w:val="0013796C"/>
    <w:rsid w:val="00151B20"/>
    <w:rsid w:val="00172A27"/>
    <w:rsid w:val="00182D15"/>
    <w:rsid w:val="00187E9B"/>
    <w:rsid w:val="001B018C"/>
    <w:rsid w:val="001D65E6"/>
    <w:rsid w:val="001E7CD1"/>
    <w:rsid w:val="002006D7"/>
    <w:rsid w:val="002027B0"/>
    <w:rsid w:val="00216B69"/>
    <w:rsid w:val="00217886"/>
    <w:rsid w:val="00226C5F"/>
    <w:rsid w:val="002432EC"/>
    <w:rsid w:val="00247BE0"/>
    <w:rsid w:val="002661EC"/>
    <w:rsid w:val="002753B4"/>
    <w:rsid w:val="00284B7B"/>
    <w:rsid w:val="00294E13"/>
    <w:rsid w:val="002952B2"/>
    <w:rsid w:val="00295C2B"/>
    <w:rsid w:val="00295E71"/>
    <w:rsid w:val="002B55FB"/>
    <w:rsid w:val="002F0566"/>
    <w:rsid w:val="002F0888"/>
    <w:rsid w:val="003056FF"/>
    <w:rsid w:val="00337B81"/>
    <w:rsid w:val="003424F5"/>
    <w:rsid w:val="003667F8"/>
    <w:rsid w:val="003764C1"/>
    <w:rsid w:val="003778FA"/>
    <w:rsid w:val="003A599B"/>
    <w:rsid w:val="003B284C"/>
    <w:rsid w:val="003D05DB"/>
    <w:rsid w:val="003D4E1E"/>
    <w:rsid w:val="003E43CF"/>
    <w:rsid w:val="003E68E2"/>
    <w:rsid w:val="003F2337"/>
    <w:rsid w:val="00404A35"/>
    <w:rsid w:val="00415833"/>
    <w:rsid w:val="00424F1D"/>
    <w:rsid w:val="004348FF"/>
    <w:rsid w:val="00443ED1"/>
    <w:rsid w:val="00456B83"/>
    <w:rsid w:val="0049037C"/>
    <w:rsid w:val="004A3B37"/>
    <w:rsid w:val="004A4CA2"/>
    <w:rsid w:val="004B10FF"/>
    <w:rsid w:val="004D48B3"/>
    <w:rsid w:val="004D790A"/>
    <w:rsid w:val="004E38E9"/>
    <w:rsid w:val="004E5AE4"/>
    <w:rsid w:val="005076C4"/>
    <w:rsid w:val="00514457"/>
    <w:rsid w:val="00527CA6"/>
    <w:rsid w:val="00566478"/>
    <w:rsid w:val="00571B3B"/>
    <w:rsid w:val="005754C7"/>
    <w:rsid w:val="00575DFE"/>
    <w:rsid w:val="00575F09"/>
    <w:rsid w:val="00577869"/>
    <w:rsid w:val="005A2E94"/>
    <w:rsid w:val="005A5445"/>
    <w:rsid w:val="005C3264"/>
    <w:rsid w:val="005C41AF"/>
    <w:rsid w:val="005D45A7"/>
    <w:rsid w:val="005D4EE5"/>
    <w:rsid w:val="005D716A"/>
    <w:rsid w:val="005E1F6C"/>
    <w:rsid w:val="0060349E"/>
    <w:rsid w:val="00606DAA"/>
    <w:rsid w:val="006119E7"/>
    <w:rsid w:val="00620904"/>
    <w:rsid w:val="006266B0"/>
    <w:rsid w:val="00631DCC"/>
    <w:rsid w:val="00634F59"/>
    <w:rsid w:val="0066736B"/>
    <w:rsid w:val="00681203"/>
    <w:rsid w:val="0068131E"/>
    <w:rsid w:val="00692A02"/>
    <w:rsid w:val="00696E16"/>
    <w:rsid w:val="006B302A"/>
    <w:rsid w:val="006B47B9"/>
    <w:rsid w:val="006B767D"/>
    <w:rsid w:val="006C2130"/>
    <w:rsid w:val="006D58ED"/>
    <w:rsid w:val="006D64A6"/>
    <w:rsid w:val="006F2C90"/>
    <w:rsid w:val="006F6B38"/>
    <w:rsid w:val="00707F1E"/>
    <w:rsid w:val="00720546"/>
    <w:rsid w:val="00720D4E"/>
    <w:rsid w:val="00721B5B"/>
    <w:rsid w:val="00750AE5"/>
    <w:rsid w:val="007534C3"/>
    <w:rsid w:val="00770A59"/>
    <w:rsid w:val="007718E9"/>
    <w:rsid w:val="00774B43"/>
    <w:rsid w:val="00775AE2"/>
    <w:rsid w:val="007777A7"/>
    <w:rsid w:val="00791B85"/>
    <w:rsid w:val="00797C5D"/>
    <w:rsid w:val="007A69BB"/>
    <w:rsid w:val="007C2062"/>
    <w:rsid w:val="007D0AC7"/>
    <w:rsid w:val="007E21E6"/>
    <w:rsid w:val="008007A9"/>
    <w:rsid w:val="008138E8"/>
    <w:rsid w:val="00814FED"/>
    <w:rsid w:val="00815220"/>
    <w:rsid w:val="0081552B"/>
    <w:rsid w:val="0083713A"/>
    <w:rsid w:val="008569F3"/>
    <w:rsid w:val="00866629"/>
    <w:rsid w:val="00871819"/>
    <w:rsid w:val="00881661"/>
    <w:rsid w:val="00884AC3"/>
    <w:rsid w:val="008917B0"/>
    <w:rsid w:val="008A2B02"/>
    <w:rsid w:val="008A5248"/>
    <w:rsid w:val="008C3DF3"/>
    <w:rsid w:val="008D3385"/>
    <w:rsid w:val="008F239D"/>
    <w:rsid w:val="008F482B"/>
    <w:rsid w:val="008F50EA"/>
    <w:rsid w:val="00901925"/>
    <w:rsid w:val="00901A70"/>
    <w:rsid w:val="00904196"/>
    <w:rsid w:val="009140A3"/>
    <w:rsid w:val="009717CA"/>
    <w:rsid w:val="009726B1"/>
    <w:rsid w:val="00986A14"/>
    <w:rsid w:val="009935A4"/>
    <w:rsid w:val="0099371F"/>
    <w:rsid w:val="00994B5C"/>
    <w:rsid w:val="009A17A6"/>
    <w:rsid w:val="009A23D7"/>
    <w:rsid w:val="009C4493"/>
    <w:rsid w:val="009D056E"/>
    <w:rsid w:val="009F5211"/>
    <w:rsid w:val="009F670D"/>
    <w:rsid w:val="00A04A26"/>
    <w:rsid w:val="00A208AF"/>
    <w:rsid w:val="00A24D81"/>
    <w:rsid w:val="00A25124"/>
    <w:rsid w:val="00A64488"/>
    <w:rsid w:val="00A83471"/>
    <w:rsid w:val="00AA1424"/>
    <w:rsid w:val="00AA7573"/>
    <w:rsid w:val="00AB0B91"/>
    <w:rsid w:val="00AC0925"/>
    <w:rsid w:val="00AD08F4"/>
    <w:rsid w:val="00AF5C0F"/>
    <w:rsid w:val="00B046C3"/>
    <w:rsid w:val="00B11420"/>
    <w:rsid w:val="00B17744"/>
    <w:rsid w:val="00B27273"/>
    <w:rsid w:val="00B275CC"/>
    <w:rsid w:val="00B37A24"/>
    <w:rsid w:val="00B576E2"/>
    <w:rsid w:val="00B6174E"/>
    <w:rsid w:val="00BA3E45"/>
    <w:rsid w:val="00BD60DB"/>
    <w:rsid w:val="00BE47A1"/>
    <w:rsid w:val="00BE6C85"/>
    <w:rsid w:val="00C21094"/>
    <w:rsid w:val="00C33304"/>
    <w:rsid w:val="00C417DA"/>
    <w:rsid w:val="00C44413"/>
    <w:rsid w:val="00C50A7A"/>
    <w:rsid w:val="00C54ACE"/>
    <w:rsid w:val="00C57758"/>
    <w:rsid w:val="00C62C18"/>
    <w:rsid w:val="00C724B3"/>
    <w:rsid w:val="00C810AD"/>
    <w:rsid w:val="00C8660A"/>
    <w:rsid w:val="00C96F8F"/>
    <w:rsid w:val="00CA5029"/>
    <w:rsid w:val="00CA7BB7"/>
    <w:rsid w:val="00CB705E"/>
    <w:rsid w:val="00CC59DC"/>
    <w:rsid w:val="00CD00A2"/>
    <w:rsid w:val="00CD3BF1"/>
    <w:rsid w:val="00CF1CC2"/>
    <w:rsid w:val="00D13F98"/>
    <w:rsid w:val="00D22CA4"/>
    <w:rsid w:val="00D265A5"/>
    <w:rsid w:val="00D30DA0"/>
    <w:rsid w:val="00D40990"/>
    <w:rsid w:val="00D42336"/>
    <w:rsid w:val="00D53192"/>
    <w:rsid w:val="00D5481C"/>
    <w:rsid w:val="00D60727"/>
    <w:rsid w:val="00D6794F"/>
    <w:rsid w:val="00D67B65"/>
    <w:rsid w:val="00D75865"/>
    <w:rsid w:val="00D8385F"/>
    <w:rsid w:val="00DC4959"/>
    <w:rsid w:val="00DC743F"/>
    <w:rsid w:val="00DD520C"/>
    <w:rsid w:val="00DD7F94"/>
    <w:rsid w:val="00E001D8"/>
    <w:rsid w:val="00E1554D"/>
    <w:rsid w:val="00E3113C"/>
    <w:rsid w:val="00E34082"/>
    <w:rsid w:val="00E347CA"/>
    <w:rsid w:val="00E63CCF"/>
    <w:rsid w:val="00E7732B"/>
    <w:rsid w:val="00E92D36"/>
    <w:rsid w:val="00E9481C"/>
    <w:rsid w:val="00E979A4"/>
    <w:rsid w:val="00EA2366"/>
    <w:rsid w:val="00EA4205"/>
    <w:rsid w:val="00EC468D"/>
    <w:rsid w:val="00EC6040"/>
    <w:rsid w:val="00ED309D"/>
    <w:rsid w:val="00EF2721"/>
    <w:rsid w:val="00F01620"/>
    <w:rsid w:val="00F131BC"/>
    <w:rsid w:val="00F15A1E"/>
    <w:rsid w:val="00F24C2A"/>
    <w:rsid w:val="00F3521F"/>
    <w:rsid w:val="00F62498"/>
    <w:rsid w:val="00F6471C"/>
    <w:rsid w:val="00FA3328"/>
    <w:rsid w:val="00FB6D68"/>
    <w:rsid w:val="00FC4395"/>
    <w:rsid w:val="00FD04B9"/>
    <w:rsid w:val="00FD1744"/>
    <w:rsid w:val="00FF04EC"/>
    <w:rsid w:val="00FF5B55"/>
    <w:rsid w:val="055A075C"/>
    <w:rsid w:val="17405197"/>
    <w:rsid w:val="17D3778B"/>
    <w:rsid w:val="1A6A05EB"/>
    <w:rsid w:val="1BE26A62"/>
    <w:rsid w:val="1E7F05E0"/>
    <w:rsid w:val="1F837A74"/>
    <w:rsid w:val="201858F6"/>
    <w:rsid w:val="27B93865"/>
    <w:rsid w:val="2A860906"/>
    <w:rsid w:val="2A8813F4"/>
    <w:rsid w:val="2B3C6B96"/>
    <w:rsid w:val="2C345B2C"/>
    <w:rsid w:val="2DB03A53"/>
    <w:rsid w:val="2EA40C10"/>
    <w:rsid w:val="329E4657"/>
    <w:rsid w:val="32E761AD"/>
    <w:rsid w:val="36E62775"/>
    <w:rsid w:val="3FFE22AC"/>
    <w:rsid w:val="40C071BD"/>
    <w:rsid w:val="44FB459C"/>
    <w:rsid w:val="45F74017"/>
    <w:rsid w:val="462E0405"/>
    <w:rsid w:val="46DB635A"/>
    <w:rsid w:val="4DD45544"/>
    <w:rsid w:val="4DF61F78"/>
    <w:rsid w:val="4F7524D5"/>
    <w:rsid w:val="508316F3"/>
    <w:rsid w:val="56576E76"/>
    <w:rsid w:val="5E545532"/>
    <w:rsid w:val="60785446"/>
    <w:rsid w:val="65F77BFD"/>
    <w:rsid w:val="68BA6B02"/>
    <w:rsid w:val="6A810C17"/>
    <w:rsid w:val="6D5E1176"/>
    <w:rsid w:val="6E7B7008"/>
    <w:rsid w:val="6EAF3686"/>
    <w:rsid w:val="6F977222"/>
    <w:rsid w:val="70A6011B"/>
    <w:rsid w:val="75063A29"/>
    <w:rsid w:val="75420E9E"/>
    <w:rsid w:val="79F70523"/>
    <w:rsid w:val="7A7539C7"/>
    <w:rsid w:val="7C4B1111"/>
    <w:rsid w:val="7ED6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9C202"/>
  <w15:docId w15:val="{FE20809D-1B52-48D2-9C5F-2D24CBC9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unhideWhenUsed/>
    <w:rPr>
      <w:color w:val="0000FF" w:themeColor="hyperlink"/>
      <w:u w:val="single"/>
    </w:rPr>
  </w:style>
  <w:style w:type="character" w:customStyle="1" w:styleId="def">
    <w:name w:val="def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50">
    <w:name w:val="A5"/>
    <w:qFormat/>
    <w:rPr>
      <w:rFonts w:cs="HelveticaNeueLT Std"/>
      <w:color w:val="004B6C"/>
      <w:sz w:val="30"/>
      <w:szCs w:val="30"/>
    </w:rPr>
  </w:style>
  <w:style w:type="character" w:customStyle="1" w:styleId="apple-style-span">
    <w:name w:val="apple-style-span"/>
    <w:basedOn w:val="a0"/>
    <w:qFormat/>
  </w:style>
  <w:style w:type="paragraph" w:customStyle="1" w:styleId="Pa5">
    <w:name w:val="Pa5"/>
    <w:basedOn w:val="a"/>
    <w:next w:val="a"/>
    <w:qFormat/>
    <w:pPr>
      <w:autoSpaceDE w:val="0"/>
      <w:autoSpaceDN w:val="0"/>
      <w:adjustRightInd w:val="0"/>
      <w:spacing w:line="141" w:lineRule="atLeast"/>
      <w:jc w:val="left"/>
    </w:pPr>
    <w:rPr>
      <w:rFonts w:ascii="HelveticaNeueLT Std" w:eastAsia="HelveticaNeueLT Std"/>
      <w:kern w:val="0"/>
      <w:sz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line="300" w:lineRule="auto"/>
    </w:p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F15A1E"/>
    <w:pPr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81</Words>
  <Characters>462</Characters>
  <Application>Microsoft Office Word</Application>
  <DocSecurity>0</DocSecurity>
  <Lines>3</Lines>
  <Paragraphs>1</Paragraphs>
  <ScaleCrop>false</ScaleCrop>
  <Company>csbio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设备名称：活细胞高速激光共聚焦显微镜</dc:title>
  <dc:creator>Bob</dc:creator>
  <cp:lastModifiedBy>NTKO</cp:lastModifiedBy>
  <cp:revision>155</cp:revision>
  <dcterms:created xsi:type="dcterms:W3CDTF">2018-01-10T10:42:00Z</dcterms:created>
  <dcterms:modified xsi:type="dcterms:W3CDTF">2021-11-05T07:05:00Z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