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6E768" w14:textId="77777777" w:rsidR="00766D49" w:rsidRDefault="00AA1BD4" w:rsidP="00680B80">
      <w:pPr>
        <w:pStyle w:val="1"/>
        <w:numPr>
          <w:ilvl w:val="0"/>
          <w:numId w:val="0"/>
        </w:numPr>
      </w:pPr>
      <w:r>
        <w:rPr>
          <w:rFonts w:hint="eastAsia"/>
        </w:rPr>
        <w:t>生物物理</w:t>
      </w:r>
      <w:r w:rsidR="00680B80">
        <w:rPr>
          <w:rFonts w:hint="eastAsia"/>
        </w:rPr>
        <w:t>所园区无线网</w:t>
      </w:r>
      <w:r w:rsidR="00766D49">
        <w:rPr>
          <w:rFonts w:hint="eastAsia"/>
        </w:rPr>
        <w:t>设备</w:t>
      </w:r>
    </w:p>
    <w:p w14:paraId="575293FB" w14:textId="281942DD" w:rsidR="00B26316" w:rsidRDefault="00680B80" w:rsidP="00766D49">
      <w:pPr>
        <w:pStyle w:val="1"/>
        <w:numPr>
          <w:ilvl w:val="0"/>
          <w:numId w:val="0"/>
        </w:numPr>
        <w:jc w:val="both"/>
      </w:pPr>
      <w:bookmarkStart w:id="0" w:name="_GoBack"/>
      <w:bookmarkEnd w:id="0"/>
      <w:r>
        <w:br/>
      </w:r>
    </w:p>
    <w:p w14:paraId="1603FA20" w14:textId="77777777" w:rsidR="00055391" w:rsidRDefault="00B26316" w:rsidP="00B26316">
      <w:pPr>
        <w:pStyle w:val="2"/>
      </w:pPr>
      <w:r w:rsidRPr="00B26316">
        <w:rPr>
          <w:rFonts w:hint="eastAsia"/>
        </w:rPr>
        <w:t>无线控制器</w:t>
      </w:r>
    </w:p>
    <w:tbl>
      <w:tblPr>
        <w:tblW w:w="9071" w:type="dxa"/>
        <w:tblLook w:val="04A0" w:firstRow="1" w:lastRow="0" w:firstColumn="1" w:lastColumn="0" w:noHBand="0" w:noVBand="1"/>
      </w:tblPr>
      <w:tblGrid>
        <w:gridCol w:w="1701"/>
        <w:gridCol w:w="7370"/>
      </w:tblGrid>
      <w:tr w:rsidR="009E0816" w:rsidRPr="00E235DC" w14:paraId="6570BDC1" w14:textId="77777777" w:rsidTr="00C200C3">
        <w:trPr>
          <w:trHeight w:val="756"/>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9F4D5B" w14:textId="77777777" w:rsidR="009E0816" w:rsidRPr="00E235DC" w:rsidRDefault="009E0816" w:rsidP="00E235DC">
            <w:r w:rsidRPr="00E235DC">
              <w:rPr>
                <w:rFonts w:hint="eastAsia"/>
              </w:rPr>
              <w:t>功能及技术指标</w:t>
            </w:r>
          </w:p>
        </w:tc>
        <w:tc>
          <w:tcPr>
            <w:tcW w:w="7370" w:type="dxa"/>
            <w:tcBorders>
              <w:top w:val="single" w:sz="4" w:space="0" w:color="auto"/>
              <w:left w:val="nil"/>
              <w:bottom w:val="single" w:sz="4" w:space="0" w:color="auto"/>
              <w:right w:val="single" w:sz="4" w:space="0" w:color="auto"/>
            </w:tcBorders>
            <w:shd w:val="clear" w:color="auto" w:fill="auto"/>
            <w:vAlign w:val="center"/>
          </w:tcPr>
          <w:p w14:paraId="47676A95" w14:textId="77777777" w:rsidR="009E0816" w:rsidRPr="00E235DC" w:rsidRDefault="009E0816" w:rsidP="00E235DC">
            <w:r w:rsidRPr="00E235DC">
              <w:rPr>
                <w:rFonts w:hint="eastAsia"/>
              </w:rPr>
              <w:t>参数要求</w:t>
            </w:r>
          </w:p>
        </w:tc>
      </w:tr>
      <w:tr w:rsidR="009E0816" w:rsidRPr="00E235DC" w14:paraId="631C10C0" w14:textId="77777777" w:rsidTr="00C200C3">
        <w:trPr>
          <w:trHeight w:val="4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C76F9" w14:textId="77777777" w:rsidR="009E0816" w:rsidRPr="00E235DC" w:rsidRDefault="009E0816" w:rsidP="00E235DC">
            <w:r w:rsidRPr="00E235DC">
              <w:rPr>
                <w:rFonts w:hint="eastAsia"/>
              </w:rPr>
              <w:t>管理</w:t>
            </w:r>
            <w:r w:rsidRPr="00E235DC">
              <w:rPr>
                <w:rFonts w:hint="eastAsia"/>
              </w:rPr>
              <w:t>AP</w:t>
            </w:r>
            <w:r w:rsidRPr="00E235DC">
              <w:rPr>
                <w:rFonts w:hint="eastAsia"/>
              </w:rPr>
              <w:t>数</w:t>
            </w:r>
          </w:p>
        </w:tc>
        <w:tc>
          <w:tcPr>
            <w:tcW w:w="7370" w:type="dxa"/>
            <w:tcBorders>
              <w:top w:val="single" w:sz="4" w:space="0" w:color="auto"/>
              <w:left w:val="nil"/>
              <w:bottom w:val="single" w:sz="4" w:space="0" w:color="auto"/>
              <w:right w:val="single" w:sz="4" w:space="0" w:color="auto"/>
            </w:tcBorders>
            <w:shd w:val="clear" w:color="auto" w:fill="auto"/>
            <w:vAlign w:val="center"/>
            <w:hideMark/>
          </w:tcPr>
          <w:p w14:paraId="11DCEA7A" w14:textId="77777777" w:rsidR="009E0816" w:rsidRPr="00E235DC" w:rsidRDefault="009E0816" w:rsidP="00E235DC">
            <w:r w:rsidRPr="00E235DC">
              <w:rPr>
                <w:rFonts w:hint="eastAsia"/>
              </w:rPr>
              <w:t>支持常规</w:t>
            </w:r>
            <w:r w:rsidRPr="00E235DC">
              <w:rPr>
                <w:rFonts w:hint="eastAsia"/>
              </w:rPr>
              <w:t>AP</w:t>
            </w:r>
            <w:r w:rsidRPr="00E235DC">
              <w:rPr>
                <w:rFonts w:hint="eastAsia"/>
              </w:rPr>
              <w:t>最大数量≥</w:t>
            </w:r>
            <w:r w:rsidRPr="00E235DC">
              <w:rPr>
                <w:rFonts w:hint="eastAsia"/>
              </w:rPr>
              <w:t>3072</w:t>
            </w:r>
          </w:p>
        </w:tc>
      </w:tr>
      <w:tr w:rsidR="009E0816" w:rsidRPr="00E235DC" w14:paraId="258FD3E3" w14:textId="77777777" w:rsidTr="00C200C3">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6BB8C10" w14:textId="77777777" w:rsidR="009E0816" w:rsidRPr="00E235DC" w:rsidRDefault="009E0816" w:rsidP="00E235DC">
            <w:r w:rsidRPr="00E235DC">
              <w:rPr>
                <w:rFonts w:hint="eastAsia"/>
              </w:rPr>
              <w:t>转发性能</w:t>
            </w:r>
          </w:p>
        </w:tc>
        <w:tc>
          <w:tcPr>
            <w:tcW w:w="7370" w:type="dxa"/>
            <w:tcBorders>
              <w:top w:val="nil"/>
              <w:left w:val="nil"/>
              <w:bottom w:val="single" w:sz="4" w:space="0" w:color="auto"/>
              <w:right w:val="single" w:sz="4" w:space="0" w:color="auto"/>
            </w:tcBorders>
            <w:shd w:val="clear" w:color="auto" w:fill="auto"/>
            <w:vAlign w:val="center"/>
            <w:hideMark/>
          </w:tcPr>
          <w:p w14:paraId="23F91463" w14:textId="77777777" w:rsidR="009E0816" w:rsidRPr="00E235DC" w:rsidRDefault="009E0816" w:rsidP="00E235DC">
            <w:r w:rsidRPr="00E235DC">
              <w:rPr>
                <w:rFonts w:hint="eastAsia"/>
              </w:rPr>
              <w:t>数据转发性能≥</w:t>
            </w:r>
            <w:r w:rsidRPr="00E235DC">
              <w:rPr>
                <w:rFonts w:hint="eastAsia"/>
              </w:rPr>
              <w:t>40Gbps</w:t>
            </w:r>
          </w:p>
        </w:tc>
      </w:tr>
      <w:tr w:rsidR="009E0816" w:rsidRPr="00E235DC" w14:paraId="2642783F" w14:textId="77777777" w:rsidTr="00E235DC">
        <w:trPr>
          <w:trHeight w:val="82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19C06E9A" w14:textId="77777777" w:rsidR="009E0816" w:rsidRPr="00E235DC" w:rsidRDefault="009E0816" w:rsidP="00E235DC">
            <w:r w:rsidRPr="00E235DC">
              <w:rPr>
                <w:rFonts w:hint="eastAsia"/>
              </w:rPr>
              <w:t>端口要求</w:t>
            </w:r>
          </w:p>
        </w:tc>
        <w:tc>
          <w:tcPr>
            <w:tcW w:w="7370" w:type="dxa"/>
            <w:tcBorders>
              <w:top w:val="nil"/>
              <w:left w:val="nil"/>
              <w:bottom w:val="single" w:sz="4" w:space="0" w:color="auto"/>
              <w:right w:val="single" w:sz="4" w:space="0" w:color="auto"/>
            </w:tcBorders>
            <w:shd w:val="clear" w:color="auto" w:fill="auto"/>
            <w:vAlign w:val="center"/>
            <w:hideMark/>
          </w:tcPr>
          <w:p w14:paraId="065FDA33" w14:textId="77777777" w:rsidR="009E0816" w:rsidRPr="00E235DC" w:rsidRDefault="009E0816" w:rsidP="00E235DC">
            <w:r w:rsidRPr="00E235DC">
              <w:rPr>
                <w:rFonts w:hint="eastAsia"/>
              </w:rPr>
              <w:t>配置千兆电端口≥</w:t>
            </w:r>
            <w:r w:rsidRPr="00E235DC">
              <w:rPr>
                <w:rFonts w:hint="eastAsia"/>
              </w:rPr>
              <w:t>12</w:t>
            </w:r>
            <w:r w:rsidRPr="00E235DC">
              <w:rPr>
                <w:rFonts w:hint="eastAsia"/>
              </w:rPr>
              <w:t>个，千兆光端口≥</w:t>
            </w:r>
            <w:r w:rsidRPr="00E235DC">
              <w:rPr>
                <w:rFonts w:hint="eastAsia"/>
              </w:rPr>
              <w:t>12</w:t>
            </w:r>
            <w:r w:rsidRPr="00E235DC">
              <w:rPr>
                <w:rFonts w:hint="eastAsia"/>
              </w:rPr>
              <w:t>个，</w:t>
            </w:r>
            <w:r w:rsidRPr="00E235DC">
              <w:rPr>
                <w:rFonts w:hint="eastAsia"/>
              </w:rPr>
              <w:t>SFP+/SFP</w:t>
            </w:r>
            <w:r w:rsidRPr="00E235DC">
              <w:rPr>
                <w:rFonts w:hint="eastAsia"/>
              </w:rPr>
              <w:t>端口≥</w:t>
            </w:r>
            <w:r w:rsidRPr="00E235DC">
              <w:rPr>
                <w:rFonts w:hint="eastAsia"/>
              </w:rPr>
              <w:t>4</w:t>
            </w:r>
            <w:r w:rsidRPr="00E235DC">
              <w:rPr>
                <w:rFonts w:hint="eastAsia"/>
              </w:rPr>
              <w:t>个，提供正面高清图片</w:t>
            </w:r>
          </w:p>
        </w:tc>
      </w:tr>
      <w:tr w:rsidR="009E0816" w:rsidRPr="00E235DC" w14:paraId="4E777590" w14:textId="77777777" w:rsidTr="00E235DC">
        <w:trPr>
          <w:trHeight w:val="141"/>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F0BD8AF" w14:textId="77777777" w:rsidR="009E0816" w:rsidRPr="00E235DC" w:rsidRDefault="009E0816" w:rsidP="00E235DC">
            <w:r w:rsidRPr="00E235DC">
              <w:rPr>
                <w:rFonts w:hint="eastAsia"/>
              </w:rPr>
              <w:t>无线漫游</w:t>
            </w:r>
          </w:p>
        </w:tc>
        <w:tc>
          <w:tcPr>
            <w:tcW w:w="7370" w:type="dxa"/>
            <w:tcBorders>
              <w:top w:val="nil"/>
              <w:left w:val="nil"/>
              <w:bottom w:val="single" w:sz="4" w:space="0" w:color="auto"/>
              <w:right w:val="single" w:sz="4" w:space="0" w:color="auto"/>
            </w:tcBorders>
            <w:shd w:val="clear" w:color="auto" w:fill="auto"/>
            <w:vAlign w:val="center"/>
            <w:hideMark/>
          </w:tcPr>
          <w:p w14:paraId="64849C92" w14:textId="77777777" w:rsidR="009E0816" w:rsidRPr="00E235DC" w:rsidRDefault="009E0816" w:rsidP="00E235DC">
            <w:r w:rsidRPr="00E235DC">
              <w:rPr>
                <w:rFonts w:hint="eastAsia"/>
              </w:rPr>
              <w:t>支持</w:t>
            </w:r>
            <w:r w:rsidRPr="00E235DC">
              <w:rPr>
                <w:rFonts w:hint="eastAsia"/>
              </w:rPr>
              <w:t>AC</w:t>
            </w:r>
            <w:r w:rsidRPr="00E235DC">
              <w:rPr>
                <w:rFonts w:hint="eastAsia"/>
              </w:rPr>
              <w:t>内漫游，支持跨</w:t>
            </w:r>
            <w:r w:rsidRPr="00E235DC">
              <w:rPr>
                <w:rFonts w:hint="eastAsia"/>
              </w:rPr>
              <w:t>AC</w:t>
            </w:r>
            <w:r w:rsidRPr="00E235DC">
              <w:rPr>
                <w:rFonts w:hint="eastAsia"/>
              </w:rPr>
              <w:t>间漫游，支持跨</w:t>
            </w:r>
            <w:r w:rsidRPr="00E235DC">
              <w:rPr>
                <w:rFonts w:hint="eastAsia"/>
              </w:rPr>
              <w:t>VLAN</w:t>
            </w:r>
            <w:r w:rsidRPr="00E235DC">
              <w:rPr>
                <w:rFonts w:hint="eastAsia"/>
              </w:rPr>
              <w:t>的三层漫游</w:t>
            </w:r>
          </w:p>
        </w:tc>
      </w:tr>
      <w:tr w:rsidR="009E0816" w:rsidRPr="00E235DC" w14:paraId="04C26DBE" w14:textId="77777777" w:rsidTr="00C200C3">
        <w:trPr>
          <w:trHeight w:val="1107"/>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7E5FE10" w14:textId="77777777" w:rsidR="009E0816" w:rsidRPr="00E235DC" w:rsidRDefault="009E0816" w:rsidP="00E235DC">
            <w:r w:rsidRPr="00E235DC">
              <w:rPr>
                <w:rFonts w:hint="eastAsia"/>
              </w:rPr>
              <w:t>可靠性</w:t>
            </w:r>
          </w:p>
        </w:tc>
        <w:tc>
          <w:tcPr>
            <w:tcW w:w="7370" w:type="dxa"/>
            <w:tcBorders>
              <w:top w:val="nil"/>
              <w:left w:val="nil"/>
              <w:bottom w:val="single" w:sz="4" w:space="0" w:color="auto"/>
              <w:right w:val="single" w:sz="4" w:space="0" w:color="auto"/>
            </w:tcBorders>
            <w:shd w:val="clear" w:color="auto" w:fill="auto"/>
            <w:vAlign w:val="center"/>
            <w:hideMark/>
          </w:tcPr>
          <w:p w14:paraId="2D50831B" w14:textId="77777777" w:rsidR="009E0816" w:rsidRPr="00E235DC" w:rsidRDefault="009E0816" w:rsidP="00E235DC">
            <w:r w:rsidRPr="00E235DC">
              <w:rPr>
                <w:rFonts w:hint="eastAsia"/>
              </w:rPr>
              <w:t>支持</w:t>
            </w:r>
            <w:r w:rsidRPr="00E235DC">
              <w:rPr>
                <w:rFonts w:hint="eastAsia"/>
              </w:rPr>
              <w:t>IRF1+1</w:t>
            </w:r>
            <w:r w:rsidRPr="00E235DC">
              <w:rPr>
                <w:rFonts w:hint="eastAsia"/>
              </w:rPr>
              <w:t>热备，对外呈现一个</w:t>
            </w:r>
            <w:r w:rsidRPr="00E235DC">
              <w:rPr>
                <w:rFonts w:hint="eastAsia"/>
              </w:rPr>
              <w:t>IP</w:t>
            </w:r>
            <w:r w:rsidRPr="00E235DC">
              <w:rPr>
                <w:rFonts w:hint="eastAsia"/>
              </w:rPr>
              <w:t>地址，简化网络拓扑；对外统一管理界面，简化运维；</w:t>
            </w:r>
            <w:r w:rsidRPr="00E235DC">
              <w:rPr>
                <w:rFonts w:hint="eastAsia"/>
              </w:rPr>
              <w:t>AC</w:t>
            </w:r>
            <w:r w:rsidRPr="00E235DC">
              <w:rPr>
                <w:rFonts w:hint="eastAsia"/>
              </w:rPr>
              <w:t>支持热备，支持</w:t>
            </w:r>
            <w:r w:rsidR="000B3258">
              <w:rPr>
                <w:rFonts w:hint="eastAsia"/>
              </w:rPr>
              <w:t>毫秒</w:t>
            </w:r>
            <w:r w:rsidRPr="00E235DC">
              <w:rPr>
                <w:rFonts w:hint="eastAsia"/>
              </w:rPr>
              <w:t>级切换；</w:t>
            </w:r>
            <w:r w:rsidRPr="00E235DC">
              <w:rPr>
                <w:rFonts w:hint="eastAsia"/>
              </w:rPr>
              <w:t>license</w:t>
            </w:r>
            <w:r w:rsidRPr="00E235DC">
              <w:rPr>
                <w:rFonts w:hint="eastAsia"/>
              </w:rPr>
              <w:t>共享。要求提供工信部或下属实验室出具的第三方测试报告</w:t>
            </w:r>
          </w:p>
        </w:tc>
      </w:tr>
      <w:tr w:rsidR="009E0816" w:rsidRPr="00E235DC" w14:paraId="53DB027E" w14:textId="77777777" w:rsidTr="00C200C3">
        <w:trPr>
          <w:trHeight w:val="78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1F8B7B7" w14:textId="77777777" w:rsidR="009E0816" w:rsidRPr="00E235DC" w:rsidRDefault="009E0816" w:rsidP="00E235DC">
            <w:r w:rsidRPr="00E235DC">
              <w:rPr>
                <w:rFonts w:hint="eastAsia"/>
              </w:rPr>
              <w:t>Ipv6 SAVI</w:t>
            </w:r>
          </w:p>
        </w:tc>
        <w:tc>
          <w:tcPr>
            <w:tcW w:w="7370" w:type="dxa"/>
            <w:tcBorders>
              <w:top w:val="nil"/>
              <w:left w:val="nil"/>
              <w:bottom w:val="single" w:sz="4" w:space="0" w:color="auto"/>
              <w:right w:val="single" w:sz="4" w:space="0" w:color="auto"/>
            </w:tcBorders>
            <w:shd w:val="clear" w:color="auto" w:fill="auto"/>
            <w:vAlign w:val="center"/>
            <w:hideMark/>
          </w:tcPr>
          <w:p w14:paraId="2DACA8F8" w14:textId="77777777" w:rsidR="009E0816" w:rsidRPr="00E235DC" w:rsidRDefault="009E0816" w:rsidP="00E235DC">
            <w:r w:rsidRPr="00E235DC">
              <w:rPr>
                <w:rFonts w:hint="eastAsia"/>
              </w:rPr>
              <w:t>为保障</w:t>
            </w:r>
            <w:r w:rsidRPr="00E235DC">
              <w:rPr>
                <w:rFonts w:hint="eastAsia"/>
              </w:rPr>
              <w:t>IPV4</w:t>
            </w:r>
            <w:r w:rsidRPr="00E235DC">
              <w:rPr>
                <w:rFonts w:hint="eastAsia"/>
              </w:rPr>
              <w:t>网络过渡到</w:t>
            </w:r>
            <w:r w:rsidRPr="00E235DC">
              <w:rPr>
                <w:rFonts w:hint="eastAsia"/>
              </w:rPr>
              <w:t>IPV6</w:t>
            </w:r>
            <w:r w:rsidRPr="00E235DC">
              <w:rPr>
                <w:rFonts w:hint="eastAsia"/>
              </w:rPr>
              <w:t>网络的安全性，设备需支持</w:t>
            </w:r>
            <w:r w:rsidRPr="00E235DC">
              <w:rPr>
                <w:rFonts w:hint="eastAsia"/>
              </w:rPr>
              <w:t>IPV6 SAVI</w:t>
            </w:r>
            <w:r w:rsidRPr="00E235DC">
              <w:rPr>
                <w:rFonts w:hint="eastAsia"/>
              </w:rPr>
              <w:t>功能。要求提供工信部或下属实验室出具的第三方测试报告</w:t>
            </w:r>
          </w:p>
        </w:tc>
      </w:tr>
      <w:tr w:rsidR="009E0816" w:rsidRPr="00E235DC" w14:paraId="0534B5B9" w14:textId="77777777" w:rsidTr="00C200C3">
        <w:trPr>
          <w:trHeight w:val="798"/>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13FB71CB" w14:textId="77777777" w:rsidR="009E0816" w:rsidRPr="00E235DC" w:rsidRDefault="009E0816" w:rsidP="00E235DC">
            <w:r w:rsidRPr="00E235DC">
              <w:rPr>
                <w:rFonts w:hint="eastAsia"/>
              </w:rPr>
              <w:t>分层</w:t>
            </w:r>
            <w:r w:rsidRPr="00E235DC">
              <w:rPr>
                <w:rFonts w:hint="eastAsia"/>
              </w:rPr>
              <w:t>AC</w:t>
            </w:r>
          </w:p>
        </w:tc>
        <w:tc>
          <w:tcPr>
            <w:tcW w:w="7370" w:type="dxa"/>
            <w:tcBorders>
              <w:top w:val="nil"/>
              <w:left w:val="nil"/>
              <w:bottom w:val="single" w:sz="4" w:space="0" w:color="auto"/>
              <w:right w:val="single" w:sz="4" w:space="0" w:color="auto"/>
            </w:tcBorders>
            <w:shd w:val="clear" w:color="auto" w:fill="auto"/>
            <w:vAlign w:val="center"/>
            <w:hideMark/>
          </w:tcPr>
          <w:p w14:paraId="3049404E" w14:textId="77777777" w:rsidR="009E0816" w:rsidRPr="00E235DC" w:rsidRDefault="009E0816" w:rsidP="00E235DC">
            <w:r w:rsidRPr="00E235DC">
              <w:rPr>
                <w:rFonts w:hint="eastAsia"/>
              </w:rPr>
              <w:t>总部</w:t>
            </w:r>
            <w:r w:rsidRPr="00E235DC">
              <w:rPr>
                <w:rFonts w:hint="eastAsia"/>
              </w:rPr>
              <w:t>AC</w:t>
            </w:r>
            <w:r w:rsidRPr="00E235DC">
              <w:rPr>
                <w:rFonts w:hint="eastAsia"/>
              </w:rPr>
              <w:t>统一管理；</w:t>
            </w:r>
            <w:r w:rsidRPr="00E235DC">
              <w:rPr>
                <w:rFonts w:hint="eastAsia"/>
              </w:rPr>
              <w:t>License</w:t>
            </w:r>
            <w:r w:rsidRPr="00E235DC">
              <w:rPr>
                <w:rFonts w:hint="eastAsia"/>
              </w:rPr>
              <w:t>统一管理；自由选择认证点；分支</w:t>
            </w:r>
            <w:r w:rsidRPr="00E235DC">
              <w:rPr>
                <w:rFonts w:hint="eastAsia"/>
              </w:rPr>
              <w:t>AC</w:t>
            </w:r>
            <w:r w:rsidRPr="00E235DC">
              <w:rPr>
                <w:rFonts w:hint="eastAsia"/>
              </w:rPr>
              <w:t>支持本地漫游功能。要求提供工信部或下属实验室出具的第三方测试报告</w:t>
            </w:r>
            <w:r w:rsidR="000B3258">
              <w:rPr>
                <w:rFonts w:hint="eastAsia"/>
              </w:rPr>
              <w:t>。</w:t>
            </w:r>
          </w:p>
        </w:tc>
      </w:tr>
      <w:tr w:rsidR="009E0816" w:rsidRPr="00E235DC" w14:paraId="68DDCF1F" w14:textId="77777777" w:rsidTr="00C200C3">
        <w:trPr>
          <w:trHeight w:val="1195"/>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22C3553" w14:textId="77777777" w:rsidR="009E0816" w:rsidRPr="00E235DC" w:rsidRDefault="009E0816" w:rsidP="00E235DC">
            <w:r w:rsidRPr="00E235DC">
              <w:rPr>
                <w:rFonts w:hint="eastAsia"/>
              </w:rPr>
              <w:t>网络安全</w:t>
            </w:r>
          </w:p>
        </w:tc>
        <w:tc>
          <w:tcPr>
            <w:tcW w:w="7370" w:type="dxa"/>
            <w:tcBorders>
              <w:top w:val="nil"/>
              <w:left w:val="nil"/>
              <w:bottom w:val="single" w:sz="4" w:space="0" w:color="auto"/>
              <w:right w:val="single" w:sz="4" w:space="0" w:color="auto"/>
            </w:tcBorders>
            <w:shd w:val="clear" w:color="auto" w:fill="auto"/>
            <w:vAlign w:val="center"/>
            <w:hideMark/>
          </w:tcPr>
          <w:p w14:paraId="0506970F" w14:textId="77777777" w:rsidR="009E0816" w:rsidRPr="00E235DC" w:rsidRDefault="009E0816" w:rsidP="00E235DC">
            <w:r w:rsidRPr="00E235DC">
              <w:rPr>
                <w:rFonts w:hint="eastAsia"/>
              </w:rPr>
              <w:t>支持防</w:t>
            </w:r>
            <w:r w:rsidRPr="00E235DC">
              <w:rPr>
                <w:rFonts w:hint="eastAsia"/>
              </w:rPr>
              <w:t>PSK</w:t>
            </w:r>
            <w:r w:rsidRPr="00E235DC">
              <w:rPr>
                <w:rFonts w:hint="eastAsia"/>
              </w:rPr>
              <w:t>暴力破解，当用户密码错误超过预设的阀值之后，</w:t>
            </w:r>
            <w:r w:rsidRPr="00E235DC">
              <w:rPr>
                <w:rFonts w:hint="eastAsia"/>
              </w:rPr>
              <w:br/>
            </w:r>
            <w:r w:rsidRPr="00E235DC">
              <w:rPr>
                <w:rFonts w:hint="eastAsia"/>
              </w:rPr>
              <w:t>能够将该用户加入动态黑名单，一段时间内禁止其接入网络</w:t>
            </w:r>
          </w:p>
        </w:tc>
      </w:tr>
      <w:tr w:rsidR="009E0816" w:rsidRPr="00E235DC" w14:paraId="367F6C79" w14:textId="77777777" w:rsidTr="002F1D49">
        <w:trPr>
          <w:trHeight w:val="692"/>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205FCCB4" w14:textId="77777777" w:rsidR="009E0816" w:rsidRPr="00E235DC" w:rsidRDefault="009E0816" w:rsidP="00E235DC">
            <w:r w:rsidRPr="00E235DC">
              <w:rPr>
                <w:rFonts w:hint="eastAsia"/>
              </w:rPr>
              <w:t>无线定位</w:t>
            </w:r>
          </w:p>
        </w:tc>
        <w:tc>
          <w:tcPr>
            <w:tcW w:w="7370" w:type="dxa"/>
            <w:tcBorders>
              <w:top w:val="nil"/>
              <w:left w:val="nil"/>
              <w:bottom w:val="single" w:sz="4" w:space="0" w:color="auto"/>
              <w:right w:val="single" w:sz="4" w:space="0" w:color="auto"/>
            </w:tcBorders>
            <w:shd w:val="clear" w:color="auto" w:fill="auto"/>
            <w:vAlign w:val="center"/>
            <w:hideMark/>
          </w:tcPr>
          <w:p w14:paraId="163CD336" w14:textId="77777777" w:rsidR="009E0816" w:rsidRPr="00E235DC" w:rsidRDefault="009E0816" w:rsidP="00E235DC">
            <w:r w:rsidRPr="00E235DC">
              <w:rPr>
                <w:rFonts w:hint="eastAsia"/>
              </w:rPr>
              <w:t>支持嵌入式定位，参与定位的</w:t>
            </w:r>
            <w:r w:rsidRPr="00E235DC">
              <w:rPr>
                <w:rFonts w:hint="eastAsia"/>
              </w:rPr>
              <w:t>AP</w:t>
            </w:r>
            <w:r w:rsidRPr="00E235DC">
              <w:rPr>
                <w:rFonts w:hint="eastAsia"/>
              </w:rPr>
              <w:t>支持跨信道部署，要求提供工信部或下属实验室出具的第三方测试报告</w:t>
            </w:r>
          </w:p>
        </w:tc>
      </w:tr>
      <w:tr w:rsidR="002F1D49" w:rsidRPr="002F1D49" w14:paraId="2A39B6DD" w14:textId="77777777" w:rsidTr="002F1D49">
        <w:trPr>
          <w:trHeight w:val="692"/>
        </w:trPr>
        <w:tc>
          <w:tcPr>
            <w:tcW w:w="1701" w:type="dxa"/>
            <w:vMerge w:val="restart"/>
            <w:tcBorders>
              <w:top w:val="single" w:sz="4" w:space="0" w:color="auto"/>
              <w:left w:val="single" w:sz="4" w:space="0" w:color="auto"/>
              <w:right w:val="single" w:sz="4" w:space="0" w:color="auto"/>
            </w:tcBorders>
            <w:shd w:val="clear" w:color="auto" w:fill="auto"/>
            <w:vAlign w:val="center"/>
          </w:tcPr>
          <w:p w14:paraId="51713E17" w14:textId="77777777" w:rsidR="002F1D49" w:rsidRPr="00B93021" w:rsidRDefault="002F1D49" w:rsidP="002F1D49">
            <w:pPr>
              <w:widowControl/>
              <w:rPr>
                <w:rFonts w:asciiTheme="minorEastAsia" w:hAnsiTheme="minorEastAsia" w:cs="宋体"/>
                <w:color w:val="000000"/>
                <w:kern w:val="0"/>
              </w:rPr>
            </w:pPr>
            <w:r w:rsidRPr="00B93021">
              <w:rPr>
                <w:rFonts w:asciiTheme="minorEastAsia" w:hAnsiTheme="minorEastAsia" w:cs="宋体" w:hint="eastAsia"/>
                <w:color w:val="000000"/>
                <w:kern w:val="0"/>
              </w:rPr>
              <w:lastRenderedPageBreak/>
              <w:t>管理和维护</w:t>
            </w:r>
          </w:p>
        </w:tc>
        <w:tc>
          <w:tcPr>
            <w:tcW w:w="7370" w:type="dxa"/>
            <w:tcBorders>
              <w:top w:val="single" w:sz="4" w:space="0" w:color="auto"/>
              <w:left w:val="nil"/>
              <w:bottom w:val="single" w:sz="4" w:space="0" w:color="auto"/>
              <w:right w:val="single" w:sz="4" w:space="0" w:color="auto"/>
            </w:tcBorders>
            <w:shd w:val="clear" w:color="auto" w:fill="auto"/>
            <w:vAlign w:val="center"/>
          </w:tcPr>
          <w:p w14:paraId="0067D3EC" w14:textId="77777777" w:rsidR="002F1D49" w:rsidRPr="00B93021" w:rsidRDefault="002F1D49" w:rsidP="002F1D49">
            <w:pPr>
              <w:widowControl/>
              <w:jc w:val="left"/>
              <w:rPr>
                <w:rFonts w:asciiTheme="minorEastAsia" w:hAnsiTheme="minorEastAsia" w:cs="宋体"/>
                <w:color w:val="000000"/>
                <w:kern w:val="0"/>
              </w:rPr>
            </w:pPr>
            <w:r w:rsidRPr="00B93021">
              <w:rPr>
                <w:rFonts w:asciiTheme="minorEastAsia" w:hAnsiTheme="minorEastAsia" w:cs="宋体" w:hint="eastAsia"/>
                <w:color w:val="000000"/>
                <w:kern w:val="0"/>
              </w:rPr>
              <w:t>支持SNMP V1/V2/V3、RMON、SSHV2</w:t>
            </w:r>
          </w:p>
        </w:tc>
      </w:tr>
      <w:tr w:rsidR="002F1D49" w:rsidRPr="002F1D49" w14:paraId="6484482D" w14:textId="77777777" w:rsidTr="00967B9A">
        <w:trPr>
          <w:trHeight w:val="692"/>
        </w:trPr>
        <w:tc>
          <w:tcPr>
            <w:tcW w:w="1701" w:type="dxa"/>
            <w:vMerge/>
            <w:tcBorders>
              <w:left w:val="single" w:sz="4" w:space="0" w:color="auto"/>
              <w:bottom w:val="single" w:sz="4" w:space="0" w:color="auto"/>
              <w:right w:val="single" w:sz="4" w:space="0" w:color="auto"/>
            </w:tcBorders>
            <w:shd w:val="clear" w:color="auto" w:fill="auto"/>
            <w:vAlign w:val="center"/>
          </w:tcPr>
          <w:p w14:paraId="0329039F" w14:textId="77777777" w:rsidR="002F1D49" w:rsidRPr="002F1D49" w:rsidRDefault="002F1D49" w:rsidP="002F1D49">
            <w:pPr>
              <w:widowControl/>
              <w:jc w:val="left"/>
              <w:rPr>
                <w:rFonts w:ascii="仿宋" w:eastAsia="仿宋" w:hAnsi="仿宋" w:cs="宋体"/>
                <w:color w:val="000000"/>
                <w:kern w:val="0"/>
              </w:rPr>
            </w:pPr>
          </w:p>
        </w:tc>
        <w:tc>
          <w:tcPr>
            <w:tcW w:w="7370" w:type="dxa"/>
            <w:tcBorders>
              <w:top w:val="nil"/>
              <w:left w:val="nil"/>
              <w:bottom w:val="single" w:sz="4" w:space="0" w:color="auto"/>
              <w:right w:val="single" w:sz="4" w:space="0" w:color="auto"/>
            </w:tcBorders>
            <w:shd w:val="clear" w:color="auto" w:fill="auto"/>
            <w:vAlign w:val="center"/>
          </w:tcPr>
          <w:p w14:paraId="577CA9A0" w14:textId="77777777" w:rsidR="002F1D49" w:rsidRPr="00197FB4" w:rsidRDefault="002F1D49" w:rsidP="002F1D49">
            <w:pPr>
              <w:widowControl/>
              <w:jc w:val="left"/>
              <w:rPr>
                <w:rFonts w:asciiTheme="minorEastAsia" w:hAnsiTheme="minorEastAsia" w:cs="宋体"/>
                <w:color w:val="000000"/>
                <w:kern w:val="0"/>
              </w:rPr>
            </w:pPr>
            <w:r w:rsidRPr="00197FB4">
              <w:rPr>
                <w:rFonts w:asciiTheme="minorEastAsia" w:hAnsiTheme="minorEastAsia" w:cs="宋体" w:hint="eastAsia"/>
                <w:color w:val="000000"/>
                <w:kern w:val="0"/>
              </w:rPr>
              <w:t>采用软硬件</w:t>
            </w:r>
            <w:r w:rsidR="005F537D" w:rsidRPr="00197FB4">
              <w:rPr>
                <w:rFonts w:asciiTheme="minorEastAsia" w:hAnsiTheme="minorEastAsia" w:cs="宋体" w:hint="eastAsia"/>
                <w:color w:val="000000"/>
                <w:kern w:val="0"/>
              </w:rPr>
              <w:t>结合方式，模拟用户上网行为，实现对网络环境的探测，提供系统截图。</w:t>
            </w:r>
          </w:p>
        </w:tc>
      </w:tr>
      <w:tr w:rsidR="002F1D49" w:rsidRPr="00E235DC" w14:paraId="7CCCE604" w14:textId="77777777" w:rsidTr="006845F0">
        <w:trPr>
          <w:trHeight w:val="692"/>
        </w:trPr>
        <w:tc>
          <w:tcPr>
            <w:tcW w:w="1701" w:type="dxa"/>
            <w:vMerge w:val="restart"/>
            <w:tcBorders>
              <w:top w:val="nil"/>
              <w:left w:val="single" w:sz="4" w:space="0" w:color="auto"/>
              <w:right w:val="single" w:sz="4" w:space="0" w:color="auto"/>
            </w:tcBorders>
            <w:shd w:val="clear" w:color="auto" w:fill="auto"/>
            <w:vAlign w:val="center"/>
          </w:tcPr>
          <w:p w14:paraId="41D1CA27" w14:textId="77777777" w:rsidR="002F1D49" w:rsidRPr="00153976" w:rsidRDefault="002F1D49" w:rsidP="002F1D49">
            <w:pPr>
              <w:widowControl/>
              <w:jc w:val="left"/>
              <w:rPr>
                <w:rFonts w:asciiTheme="minorEastAsia" w:hAnsiTheme="minorEastAsia" w:cs="宋体"/>
                <w:color w:val="000000"/>
                <w:kern w:val="0"/>
              </w:rPr>
            </w:pPr>
            <w:r w:rsidRPr="00153976">
              <w:rPr>
                <w:rFonts w:asciiTheme="minorEastAsia" w:hAnsiTheme="minorEastAsia" w:cs="宋体" w:hint="eastAsia"/>
                <w:color w:val="000000"/>
                <w:kern w:val="0"/>
              </w:rPr>
              <w:t>管理展现</w:t>
            </w:r>
          </w:p>
        </w:tc>
        <w:tc>
          <w:tcPr>
            <w:tcW w:w="7370" w:type="dxa"/>
            <w:tcBorders>
              <w:top w:val="nil"/>
              <w:left w:val="nil"/>
              <w:bottom w:val="single" w:sz="4" w:space="0" w:color="auto"/>
              <w:right w:val="single" w:sz="4" w:space="0" w:color="auto"/>
            </w:tcBorders>
            <w:shd w:val="clear" w:color="auto" w:fill="auto"/>
            <w:vAlign w:val="center"/>
          </w:tcPr>
          <w:p w14:paraId="284511E9" w14:textId="77777777" w:rsidR="002F1D49" w:rsidRPr="00153976" w:rsidRDefault="002F1D49" w:rsidP="002F1D49">
            <w:pPr>
              <w:widowControl/>
              <w:jc w:val="left"/>
              <w:rPr>
                <w:rFonts w:asciiTheme="minorEastAsia" w:hAnsiTheme="minorEastAsia" w:cs="宋体"/>
                <w:color w:val="000000"/>
                <w:kern w:val="0"/>
              </w:rPr>
            </w:pPr>
            <w:r w:rsidRPr="00153976">
              <w:rPr>
                <w:rFonts w:asciiTheme="minorEastAsia" w:hAnsiTheme="minorEastAsia" w:cs="宋体" w:hint="eastAsia"/>
                <w:color w:val="000000"/>
                <w:kern w:val="0"/>
              </w:rPr>
              <w:t>支持在iOS（iPhone/iPad）、Android</w:t>
            </w:r>
            <w:r w:rsidR="00153976" w:rsidRPr="00153976">
              <w:rPr>
                <w:rFonts w:asciiTheme="minorEastAsia" w:hAnsiTheme="minorEastAsia" w:cs="宋体" w:hint="eastAsia"/>
                <w:color w:val="000000"/>
                <w:kern w:val="0"/>
              </w:rPr>
              <w:t>等操作系统的移动设备展现，提供系统截图。</w:t>
            </w:r>
          </w:p>
        </w:tc>
      </w:tr>
      <w:tr w:rsidR="002F1D49" w:rsidRPr="00E235DC" w14:paraId="4371C3DF" w14:textId="77777777" w:rsidTr="006845F0">
        <w:trPr>
          <w:trHeight w:val="692"/>
        </w:trPr>
        <w:tc>
          <w:tcPr>
            <w:tcW w:w="1701" w:type="dxa"/>
            <w:vMerge/>
            <w:tcBorders>
              <w:left w:val="single" w:sz="4" w:space="0" w:color="auto"/>
              <w:bottom w:val="single" w:sz="4" w:space="0" w:color="auto"/>
              <w:right w:val="single" w:sz="4" w:space="0" w:color="auto"/>
            </w:tcBorders>
            <w:shd w:val="clear" w:color="auto" w:fill="auto"/>
            <w:vAlign w:val="center"/>
          </w:tcPr>
          <w:p w14:paraId="5BA12781" w14:textId="77777777" w:rsidR="002F1D49" w:rsidRPr="002F1D49" w:rsidRDefault="002F1D49" w:rsidP="002F1D49">
            <w:pPr>
              <w:widowControl/>
              <w:jc w:val="left"/>
              <w:rPr>
                <w:rFonts w:ascii="仿宋" w:eastAsia="仿宋" w:hAnsi="仿宋" w:cs="宋体"/>
                <w:color w:val="000000"/>
                <w:kern w:val="0"/>
              </w:rPr>
            </w:pPr>
          </w:p>
        </w:tc>
        <w:tc>
          <w:tcPr>
            <w:tcW w:w="7370" w:type="dxa"/>
            <w:tcBorders>
              <w:top w:val="nil"/>
              <w:left w:val="nil"/>
              <w:bottom w:val="single" w:sz="4" w:space="0" w:color="auto"/>
              <w:right w:val="single" w:sz="4" w:space="0" w:color="auto"/>
            </w:tcBorders>
            <w:shd w:val="clear" w:color="auto" w:fill="auto"/>
            <w:vAlign w:val="center"/>
          </w:tcPr>
          <w:p w14:paraId="50756A09" w14:textId="77777777" w:rsidR="002F1D49" w:rsidRPr="00153976" w:rsidRDefault="00153976" w:rsidP="002F1D49">
            <w:pPr>
              <w:widowControl/>
              <w:jc w:val="left"/>
              <w:rPr>
                <w:rFonts w:asciiTheme="minorEastAsia" w:hAnsiTheme="minorEastAsia" w:cs="宋体"/>
                <w:color w:val="000000"/>
                <w:kern w:val="0"/>
              </w:rPr>
            </w:pPr>
            <w:r w:rsidRPr="00153976">
              <w:rPr>
                <w:rFonts w:asciiTheme="minorEastAsia" w:hAnsiTheme="minorEastAsia" w:cs="宋体" w:hint="eastAsia"/>
                <w:color w:val="000000"/>
                <w:kern w:val="0"/>
              </w:rPr>
              <w:t>支持对用户全操作日志记录。</w:t>
            </w:r>
          </w:p>
        </w:tc>
      </w:tr>
      <w:tr w:rsidR="006D3C8E" w:rsidRPr="00E235DC" w14:paraId="1CB15D3F" w14:textId="77777777" w:rsidTr="006845F0">
        <w:trPr>
          <w:trHeight w:val="692"/>
        </w:trPr>
        <w:tc>
          <w:tcPr>
            <w:tcW w:w="1701" w:type="dxa"/>
            <w:tcBorders>
              <w:left w:val="single" w:sz="4" w:space="0" w:color="auto"/>
              <w:bottom w:val="single" w:sz="4" w:space="0" w:color="auto"/>
              <w:right w:val="single" w:sz="4" w:space="0" w:color="auto"/>
            </w:tcBorders>
            <w:shd w:val="clear" w:color="auto" w:fill="auto"/>
            <w:vAlign w:val="center"/>
          </w:tcPr>
          <w:p w14:paraId="7E740B5D" w14:textId="77777777" w:rsidR="006D3C8E" w:rsidRPr="00955129" w:rsidRDefault="006D3C8E" w:rsidP="002F1D49">
            <w:pPr>
              <w:widowControl/>
              <w:jc w:val="left"/>
              <w:rPr>
                <w:rFonts w:asciiTheme="minorEastAsia" w:hAnsiTheme="minorEastAsia" w:cs="宋体"/>
                <w:color w:val="000000"/>
                <w:kern w:val="0"/>
              </w:rPr>
            </w:pPr>
            <w:r w:rsidRPr="00955129">
              <w:rPr>
                <w:rFonts w:asciiTheme="minorEastAsia" w:hAnsiTheme="minorEastAsia" w:cs="宋体" w:hint="eastAsia"/>
                <w:color w:val="000000"/>
                <w:kern w:val="0"/>
              </w:rPr>
              <w:t>兼容性</w:t>
            </w:r>
          </w:p>
        </w:tc>
        <w:tc>
          <w:tcPr>
            <w:tcW w:w="7370" w:type="dxa"/>
            <w:tcBorders>
              <w:top w:val="nil"/>
              <w:left w:val="nil"/>
              <w:bottom w:val="single" w:sz="4" w:space="0" w:color="auto"/>
              <w:right w:val="single" w:sz="4" w:space="0" w:color="auto"/>
            </w:tcBorders>
            <w:shd w:val="clear" w:color="auto" w:fill="auto"/>
            <w:vAlign w:val="center"/>
          </w:tcPr>
          <w:p w14:paraId="44E4E852" w14:textId="77777777" w:rsidR="006D3C8E" w:rsidRPr="00955129" w:rsidRDefault="00153976" w:rsidP="006D3C8E">
            <w:pPr>
              <w:widowControl/>
              <w:jc w:val="left"/>
              <w:rPr>
                <w:rFonts w:asciiTheme="minorEastAsia" w:hAnsiTheme="minorEastAsia" w:cs="宋体"/>
                <w:color w:val="000000"/>
                <w:kern w:val="0"/>
              </w:rPr>
            </w:pPr>
            <w:r w:rsidRPr="00955129">
              <w:rPr>
                <w:rFonts w:asciiTheme="minorEastAsia" w:hAnsiTheme="minorEastAsia" w:cs="宋体" w:hint="eastAsia"/>
                <w:color w:val="000000"/>
                <w:kern w:val="0"/>
              </w:rPr>
              <w:t>我单位</w:t>
            </w:r>
            <w:r w:rsidR="006D3C8E" w:rsidRPr="00955129">
              <w:rPr>
                <w:rFonts w:asciiTheme="minorEastAsia" w:hAnsiTheme="minorEastAsia" w:cs="宋体" w:hint="eastAsia"/>
                <w:color w:val="000000"/>
                <w:kern w:val="0"/>
              </w:rPr>
              <w:t>部分</w:t>
            </w:r>
            <w:r w:rsidRPr="00955129">
              <w:rPr>
                <w:rFonts w:asciiTheme="minorEastAsia" w:hAnsiTheme="minorEastAsia" w:cs="宋体" w:hint="eastAsia"/>
                <w:color w:val="000000"/>
                <w:kern w:val="0"/>
              </w:rPr>
              <w:t>研究组</w:t>
            </w:r>
            <w:r w:rsidR="004B34B7">
              <w:rPr>
                <w:rFonts w:asciiTheme="minorEastAsia" w:hAnsiTheme="minorEastAsia" w:cs="宋体" w:hint="eastAsia"/>
                <w:color w:val="000000"/>
                <w:kern w:val="0"/>
              </w:rPr>
              <w:t>已经</w:t>
            </w:r>
            <w:r w:rsidRPr="00955129">
              <w:rPr>
                <w:rFonts w:asciiTheme="minorEastAsia" w:hAnsiTheme="minorEastAsia" w:cs="宋体" w:hint="eastAsia"/>
                <w:color w:val="000000"/>
                <w:kern w:val="0"/>
              </w:rPr>
              <w:t>自行购置、安装有</w:t>
            </w:r>
            <w:r w:rsidR="004B34B7">
              <w:rPr>
                <w:rFonts w:asciiTheme="minorEastAsia" w:hAnsiTheme="minorEastAsia" w:cs="宋体" w:hint="eastAsia"/>
                <w:color w:val="000000"/>
                <w:kern w:val="0"/>
              </w:rPr>
              <w:t>若干</w:t>
            </w:r>
            <w:hyperlink r:id="rId8" w:tgtFrame="_blank" w:tooltip="点击查看详细信息" w:history="1">
              <w:r w:rsidR="006D3C8E" w:rsidRPr="00955129">
                <w:rPr>
                  <w:rFonts w:asciiTheme="minorEastAsia" w:hAnsiTheme="minorEastAsia" w:cs="宋体" w:hint="eastAsia"/>
                  <w:color w:val="000000"/>
                  <w:kern w:val="0"/>
                </w:rPr>
                <w:t>H3C WA4320i</w:t>
              </w:r>
            </w:hyperlink>
            <w:r w:rsidRPr="00955129">
              <w:rPr>
                <w:rFonts w:asciiTheme="minorEastAsia" w:hAnsiTheme="minorEastAsia" w:cs="宋体" w:hint="eastAsia"/>
                <w:color w:val="000000"/>
                <w:kern w:val="0"/>
              </w:rPr>
              <w:t>无线接入点，要求无线控制器能兼容这部分无线接入点。</w:t>
            </w:r>
            <w:r w:rsidR="004B34B7">
              <w:rPr>
                <w:rFonts w:asciiTheme="minorEastAsia" w:hAnsiTheme="minorEastAsia" w:cs="宋体" w:hint="eastAsia"/>
                <w:color w:val="000000"/>
                <w:kern w:val="0"/>
              </w:rPr>
              <w:t>同时，</w:t>
            </w:r>
            <w:r w:rsidRPr="00955129">
              <w:rPr>
                <w:rFonts w:asciiTheme="minorEastAsia" w:hAnsiTheme="minorEastAsia" w:cs="宋体" w:hint="eastAsia"/>
                <w:color w:val="000000"/>
                <w:kern w:val="0"/>
              </w:rPr>
              <w:t>需提供</w:t>
            </w:r>
            <w:r w:rsidR="006D3C8E" w:rsidRPr="00955129">
              <w:rPr>
                <w:rFonts w:asciiTheme="minorEastAsia" w:hAnsiTheme="minorEastAsia" w:cs="宋体" w:hint="eastAsia"/>
                <w:color w:val="000000"/>
                <w:kern w:val="0"/>
              </w:rPr>
              <w:t>厂商证明文件</w:t>
            </w:r>
            <w:r w:rsidRPr="00955129">
              <w:rPr>
                <w:rFonts w:asciiTheme="minorEastAsia" w:hAnsiTheme="minorEastAsia" w:cs="宋体" w:hint="eastAsia"/>
                <w:color w:val="000000"/>
                <w:kern w:val="0"/>
              </w:rPr>
              <w:t>证明其兼容性</w:t>
            </w:r>
            <w:r w:rsidR="006D3C8E" w:rsidRPr="00955129">
              <w:rPr>
                <w:rFonts w:asciiTheme="minorEastAsia" w:hAnsiTheme="minorEastAsia" w:cs="宋体" w:hint="eastAsia"/>
                <w:color w:val="000000"/>
                <w:kern w:val="0"/>
              </w:rPr>
              <w:t>。</w:t>
            </w:r>
          </w:p>
        </w:tc>
      </w:tr>
      <w:tr w:rsidR="009E0816" w:rsidRPr="00E235DC" w14:paraId="4A30F6D0" w14:textId="77777777" w:rsidTr="00757583">
        <w:trPr>
          <w:trHeight w:val="90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2E9FD" w14:textId="77777777" w:rsidR="009E0816" w:rsidRPr="00E235DC" w:rsidRDefault="009E0816" w:rsidP="00E235DC">
            <w:r w:rsidRPr="00E235DC">
              <w:rPr>
                <w:rFonts w:hint="eastAsia"/>
              </w:rPr>
              <w:t>数量</w:t>
            </w:r>
          </w:p>
        </w:tc>
        <w:tc>
          <w:tcPr>
            <w:tcW w:w="7370" w:type="dxa"/>
            <w:tcBorders>
              <w:top w:val="single" w:sz="4" w:space="0" w:color="auto"/>
              <w:left w:val="nil"/>
              <w:bottom w:val="single" w:sz="4" w:space="0" w:color="auto"/>
              <w:right w:val="single" w:sz="4" w:space="0" w:color="auto"/>
            </w:tcBorders>
            <w:shd w:val="clear" w:color="auto" w:fill="auto"/>
            <w:vAlign w:val="center"/>
            <w:hideMark/>
          </w:tcPr>
          <w:p w14:paraId="16E78048" w14:textId="77777777" w:rsidR="009E0816" w:rsidRPr="00E235DC" w:rsidRDefault="009E0816" w:rsidP="00E235DC">
            <w:r w:rsidRPr="00E235DC">
              <w:rPr>
                <w:rFonts w:hint="eastAsia"/>
              </w:rPr>
              <w:t>1</w:t>
            </w:r>
            <w:r w:rsidRPr="00E235DC">
              <w:rPr>
                <w:rFonts w:hint="eastAsia"/>
              </w:rPr>
              <w:t>台，冗余电源及风扇</w:t>
            </w:r>
            <w:r w:rsidR="00922980" w:rsidRPr="00E235DC">
              <w:rPr>
                <w:rFonts w:hint="eastAsia"/>
              </w:rPr>
              <w:t>，</w:t>
            </w:r>
            <w:r w:rsidR="00922980" w:rsidRPr="00E235DC">
              <w:rPr>
                <w:rFonts w:hint="eastAsia"/>
              </w:rPr>
              <w:t>SPF+</w:t>
            </w:r>
            <w:r w:rsidR="00922980" w:rsidRPr="00E235DC">
              <w:rPr>
                <w:rFonts w:hint="eastAsia"/>
              </w:rPr>
              <w:t>万兆多模模块≥</w:t>
            </w:r>
            <w:r w:rsidR="00922980" w:rsidRPr="00E235DC">
              <w:rPr>
                <w:rFonts w:hint="eastAsia"/>
              </w:rPr>
              <w:t>4</w:t>
            </w:r>
            <w:r w:rsidR="00922980" w:rsidRPr="00E235DC">
              <w:rPr>
                <w:rFonts w:hint="eastAsia"/>
              </w:rPr>
              <w:t>块。</w:t>
            </w:r>
          </w:p>
        </w:tc>
      </w:tr>
      <w:tr w:rsidR="009E0816" w:rsidRPr="00E235DC" w14:paraId="07AE3D51" w14:textId="77777777" w:rsidTr="00757583">
        <w:trPr>
          <w:trHeight w:val="132"/>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96D4B" w14:textId="77777777" w:rsidR="009E0816" w:rsidRPr="00E235DC" w:rsidRDefault="009E0816" w:rsidP="00E235DC">
            <w:r w:rsidRPr="00E235DC">
              <w:rPr>
                <w:rFonts w:hint="eastAsia"/>
              </w:rPr>
              <w:t>配置</w:t>
            </w:r>
            <w:r w:rsidRPr="00E235DC">
              <w:t>要求</w:t>
            </w:r>
          </w:p>
        </w:tc>
        <w:tc>
          <w:tcPr>
            <w:tcW w:w="7370" w:type="dxa"/>
            <w:tcBorders>
              <w:top w:val="single" w:sz="4" w:space="0" w:color="auto"/>
              <w:left w:val="nil"/>
              <w:bottom w:val="single" w:sz="4" w:space="0" w:color="auto"/>
              <w:right w:val="single" w:sz="4" w:space="0" w:color="auto"/>
            </w:tcBorders>
            <w:shd w:val="clear" w:color="auto" w:fill="auto"/>
            <w:vAlign w:val="center"/>
            <w:hideMark/>
          </w:tcPr>
          <w:p w14:paraId="7462A704" w14:textId="77777777" w:rsidR="009E0816" w:rsidRPr="00E235DC" w:rsidRDefault="009E0816" w:rsidP="00E235DC">
            <w:r w:rsidRPr="00E235DC">
              <w:rPr>
                <w:rFonts w:hint="eastAsia"/>
              </w:rPr>
              <w:t>配置并不低于</w:t>
            </w:r>
            <w:r w:rsidRPr="00E235DC">
              <w:t>384</w:t>
            </w:r>
            <w:r w:rsidRPr="00E235DC">
              <w:rPr>
                <w:rFonts w:hint="eastAsia"/>
              </w:rPr>
              <w:t>个</w:t>
            </w:r>
            <w:r w:rsidRPr="00E235DC">
              <w:t>AP</w:t>
            </w:r>
            <w:r w:rsidRPr="00E235DC">
              <w:rPr>
                <w:rFonts w:hint="eastAsia"/>
              </w:rPr>
              <w:t>管理授权。</w:t>
            </w:r>
          </w:p>
        </w:tc>
      </w:tr>
      <w:tr w:rsidR="00757583" w:rsidRPr="00E235DC" w14:paraId="43BF88E7" w14:textId="77777777" w:rsidTr="00757583">
        <w:trPr>
          <w:trHeight w:val="132"/>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72FF74" w14:textId="77777777" w:rsidR="00757583" w:rsidRDefault="00757583" w:rsidP="00757583">
            <w:pPr>
              <w:rPr>
                <w:rFonts w:ascii="宋体" w:hAnsi="宋体"/>
                <w:color w:val="000000"/>
              </w:rPr>
            </w:pPr>
            <w:r>
              <w:rPr>
                <w:rFonts w:ascii="宋体" w:hAnsi="宋体" w:hint="eastAsia"/>
                <w:color w:val="000000"/>
              </w:rPr>
              <w:t>服务</w:t>
            </w:r>
          </w:p>
        </w:tc>
        <w:tc>
          <w:tcPr>
            <w:tcW w:w="7370" w:type="dxa"/>
            <w:tcBorders>
              <w:top w:val="single" w:sz="4" w:space="0" w:color="auto"/>
              <w:left w:val="nil"/>
              <w:bottom w:val="single" w:sz="4" w:space="0" w:color="auto"/>
              <w:right w:val="single" w:sz="4" w:space="0" w:color="auto"/>
            </w:tcBorders>
            <w:shd w:val="clear" w:color="auto" w:fill="auto"/>
            <w:vAlign w:val="center"/>
          </w:tcPr>
          <w:p w14:paraId="50BED35D" w14:textId="77777777" w:rsidR="00757583" w:rsidRDefault="00757583" w:rsidP="00A55435">
            <w:pPr>
              <w:rPr>
                <w:rFonts w:ascii="宋体" w:hAnsi="宋体"/>
                <w:color w:val="000000"/>
              </w:rPr>
            </w:pPr>
            <w:r>
              <w:rPr>
                <w:rFonts w:ascii="宋体" w:hAnsi="宋体" w:hint="eastAsia"/>
              </w:rPr>
              <w:t>原厂针对本项目的</w:t>
            </w:r>
            <w:r w:rsidR="00A55435">
              <w:rPr>
                <w:rFonts w:ascii="宋体" w:hAnsi="宋体" w:hint="eastAsia"/>
              </w:rPr>
              <w:t>五年</w:t>
            </w:r>
            <w:r>
              <w:rPr>
                <w:rFonts w:ascii="宋体" w:hAnsi="宋体" w:hint="eastAsia"/>
              </w:rPr>
              <w:t>售后服务承诺函</w:t>
            </w:r>
          </w:p>
        </w:tc>
      </w:tr>
    </w:tbl>
    <w:p w14:paraId="25F3D1E6" w14:textId="77777777" w:rsidR="00AA1BD4" w:rsidRPr="009E0816" w:rsidRDefault="00AA1BD4" w:rsidP="00AA1BD4"/>
    <w:p w14:paraId="15C81F14" w14:textId="77777777" w:rsidR="00B26316" w:rsidRDefault="00B26316" w:rsidP="00B26316">
      <w:pPr>
        <w:pStyle w:val="2"/>
      </w:pPr>
      <w:r w:rsidRPr="00B26316">
        <w:rPr>
          <w:rFonts w:hint="eastAsia"/>
        </w:rPr>
        <w:t>运维管理系统</w:t>
      </w:r>
    </w:p>
    <w:tbl>
      <w:tblPr>
        <w:tblW w:w="54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7866"/>
      </w:tblGrid>
      <w:tr w:rsidR="009379DF" w:rsidRPr="00757583" w14:paraId="7A7966D0" w14:textId="77777777" w:rsidTr="00182F67">
        <w:tc>
          <w:tcPr>
            <w:tcW w:w="779" w:type="pct"/>
            <w:vAlign w:val="center"/>
            <w:hideMark/>
          </w:tcPr>
          <w:p w14:paraId="395CF06C" w14:textId="77777777" w:rsidR="009379DF" w:rsidRPr="00757583" w:rsidRDefault="009379DF" w:rsidP="00757583">
            <w:pPr>
              <w:rPr>
                <w:b/>
              </w:rPr>
            </w:pPr>
            <w:r w:rsidRPr="00757583">
              <w:rPr>
                <w:rFonts w:hint="eastAsia"/>
                <w:b/>
              </w:rPr>
              <w:t>功能及技术指标</w:t>
            </w:r>
          </w:p>
        </w:tc>
        <w:tc>
          <w:tcPr>
            <w:tcW w:w="4221" w:type="pct"/>
            <w:vAlign w:val="center"/>
            <w:hideMark/>
          </w:tcPr>
          <w:p w14:paraId="3D8034E1" w14:textId="77777777" w:rsidR="009379DF" w:rsidRPr="00757583" w:rsidRDefault="009379DF" w:rsidP="00757583">
            <w:pPr>
              <w:rPr>
                <w:b/>
              </w:rPr>
            </w:pPr>
            <w:r w:rsidRPr="00757583">
              <w:rPr>
                <w:rFonts w:hint="eastAsia"/>
                <w:b/>
              </w:rPr>
              <w:t>参数要求</w:t>
            </w:r>
          </w:p>
        </w:tc>
      </w:tr>
      <w:tr w:rsidR="009379DF" w:rsidRPr="00757583" w14:paraId="6DAD4F6A" w14:textId="77777777" w:rsidTr="00182F67">
        <w:trPr>
          <w:trHeight w:val="315"/>
        </w:trPr>
        <w:tc>
          <w:tcPr>
            <w:tcW w:w="779" w:type="pct"/>
            <w:vAlign w:val="center"/>
          </w:tcPr>
          <w:p w14:paraId="1E6A39EB" w14:textId="77777777" w:rsidR="009379DF" w:rsidRPr="00757583" w:rsidRDefault="009379DF" w:rsidP="00757583">
            <w:r w:rsidRPr="00757583">
              <w:rPr>
                <w:rFonts w:hint="eastAsia"/>
              </w:rPr>
              <w:t>支持有线无线一体化管理</w:t>
            </w:r>
          </w:p>
        </w:tc>
        <w:tc>
          <w:tcPr>
            <w:tcW w:w="4221" w:type="pct"/>
            <w:vAlign w:val="center"/>
          </w:tcPr>
          <w:p w14:paraId="6C3CA5B0" w14:textId="77777777" w:rsidR="009379DF" w:rsidRPr="00757583" w:rsidRDefault="009379DF" w:rsidP="00757583">
            <w:r w:rsidRPr="00757583">
              <w:rPr>
                <w:rFonts w:hint="eastAsia"/>
              </w:rPr>
              <w:t>可统一管理</w:t>
            </w:r>
            <w:r w:rsidRPr="00757583">
              <w:rPr>
                <w:rFonts w:hint="eastAsia"/>
              </w:rPr>
              <w:t>AC</w:t>
            </w:r>
            <w:r w:rsidRPr="00757583">
              <w:rPr>
                <w:rFonts w:hint="eastAsia"/>
              </w:rPr>
              <w:t>、</w:t>
            </w:r>
            <w:r w:rsidRPr="00757583">
              <w:rPr>
                <w:rFonts w:hint="eastAsia"/>
              </w:rPr>
              <w:t>Fat/Fit AP</w:t>
            </w:r>
            <w:r w:rsidRPr="00757583">
              <w:rPr>
                <w:rFonts w:hint="eastAsia"/>
              </w:rPr>
              <w:t>、无线终端、</w:t>
            </w:r>
            <w:r w:rsidRPr="00757583">
              <w:rPr>
                <w:rFonts w:hint="eastAsia"/>
              </w:rPr>
              <w:t>PoE</w:t>
            </w:r>
            <w:r w:rsidR="00E8267D">
              <w:rPr>
                <w:rFonts w:hint="eastAsia"/>
              </w:rPr>
              <w:t>交换机等设备，支持在拓扑上展示设备告警、状态，可以</w:t>
            </w:r>
            <w:r w:rsidRPr="00757583">
              <w:rPr>
                <w:rFonts w:hint="eastAsia"/>
              </w:rPr>
              <w:t>展示全网的网络结构。</w:t>
            </w:r>
          </w:p>
        </w:tc>
      </w:tr>
      <w:tr w:rsidR="009379DF" w:rsidRPr="00757583" w14:paraId="26C79C83" w14:textId="77777777" w:rsidTr="00182F67">
        <w:trPr>
          <w:trHeight w:val="315"/>
        </w:trPr>
        <w:tc>
          <w:tcPr>
            <w:tcW w:w="779" w:type="pct"/>
            <w:vAlign w:val="center"/>
          </w:tcPr>
          <w:p w14:paraId="2CCC86BA" w14:textId="77777777" w:rsidR="009379DF" w:rsidRPr="00757583" w:rsidRDefault="00BE7760" w:rsidP="00757583">
            <w:r>
              <w:rPr>
                <w:rFonts w:hint="eastAsia"/>
              </w:rPr>
              <w:t>兼容性</w:t>
            </w:r>
          </w:p>
        </w:tc>
        <w:tc>
          <w:tcPr>
            <w:tcW w:w="4221" w:type="pct"/>
            <w:vAlign w:val="center"/>
          </w:tcPr>
          <w:p w14:paraId="3D5952BB" w14:textId="77777777" w:rsidR="009379DF" w:rsidRPr="00757583" w:rsidRDefault="009379DF" w:rsidP="00757583">
            <w:r w:rsidRPr="00757583">
              <w:rPr>
                <w:rFonts w:hint="eastAsia"/>
              </w:rPr>
              <w:t>支持</w:t>
            </w:r>
            <w:r w:rsidRPr="00757583">
              <w:rPr>
                <w:rFonts w:hint="eastAsia"/>
              </w:rPr>
              <w:t>Windows</w:t>
            </w:r>
            <w:r w:rsidRPr="00757583">
              <w:rPr>
                <w:rFonts w:hint="eastAsia"/>
              </w:rPr>
              <w:t>等平台及</w:t>
            </w:r>
            <w:r w:rsidRPr="00757583">
              <w:rPr>
                <w:rFonts w:hint="eastAsia"/>
              </w:rPr>
              <w:t>MS SQL</w:t>
            </w:r>
            <w:r w:rsidRPr="00757583">
              <w:rPr>
                <w:rFonts w:hint="eastAsia"/>
              </w:rPr>
              <w:t>等数据库，支持</w:t>
            </w:r>
            <w:r w:rsidRPr="00757583">
              <w:rPr>
                <w:rFonts w:hint="eastAsia"/>
              </w:rPr>
              <w:t>B/S</w:t>
            </w:r>
            <w:r w:rsidRPr="00757583">
              <w:rPr>
                <w:rFonts w:hint="eastAsia"/>
              </w:rPr>
              <w:t>架构。</w:t>
            </w:r>
          </w:p>
        </w:tc>
      </w:tr>
      <w:tr w:rsidR="009379DF" w:rsidRPr="00757583" w14:paraId="0324C895" w14:textId="77777777" w:rsidTr="00182F67">
        <w:trPr>
          <w:trHeight w:val="315"/>
        </w:trPr>
        <w:tc>
          <w:tcPr>
            <w:tcW w:w="779" w:type="pct"/>
            <w:vAlign w:val="center"/>
          </w:tcPr>
          <w:p w14:paraId="52CC197E" w14:textId="77777777" w:rsidR="009379DF" w:rsidRPr="00757583" w:rsidRDefault="009379DF" w:rsidP="00757583">
            <w:r w:rsidRPr="00757583">
              <w:rPr>
                <w:rFonts w:hint="eastAsia"/>
              </w:rPr>
              <w:t>网络健康度</w:t>
            </w:r>
          </w:p>
        </w:tc>
        <w:tc>
          <w:tcPr>
            <w:tcW w:w="4221" w:type="pct"/>
            <w:vAlign w:val="center"/>
          </w:tcPr>
          <w:p w14:paraId="7AFAD0AF" w14:textId="77777777" w:rsidR="009379DF" w:rsidRPr="00757583" w:rsidRDefault="009379DF" w:rsidP="00757583">
            <w:r w:rsidRPr="00757583">
              <w:rPr>
                <w:rFonts w:hint="eastAsia"/>
              </w:rPr>
              <w:t>支持整网网络综合健康度评分、整网</w:t>
            </w:r>
            <w:r w:rsidRPr="00757583">
              <w:rPr>
                <w:rFonts w:hint="eastAsia"/>
              </w:rPr>
              <w:t>AC</w:t>
            </w:r>
            <w:r w:rsidRPr="00757583">
              <w:rPr>
                <w:rFonts w:hint="eastAsia"/>
              </w:rPr>
              <w:t>健康度评分及历史、整网</w:t>
            </w:r>
            <w:r w:rsidRPr="00757583">
              <w:rPr>
                <w:rFonts w:hint="eastAsia"/>
              </w:rPr>
              <w:t>AP</w:t>
            </w:r>
            <w:r w:rsidRPr="00757583">
              <w:rPr>
                <w:rFonts w:hint="eastAsia"/>
              </w:rPr>
              <w:t>健康度及历史、整网终端健康度评分及历史。</w:t>
            </w:r>
            <w:r w:rsidRPr="00757583">
              <w:rPr>
                <w:rFonts w:hint="eastAsia"/>
              </w:rPr>
              <w:t xml:space="preserve"> </w:t>
            </w:r>
            <w:r w:rsidRPr="00757583">
              <w:rPr>
                <w:rFonts w:hint="eastAsia"/>
              </w:rPr>
              <w:t>支持同一账户下不同网络间数据快速切换，支持同一场所下</w:t>
            </w:r>
            <w:r w:rsidRPr="00757583">
              <w:rPr>
                <w:rFonts w:hint="eastAsia"/>
              </w:rPr>
              <w:t>AC</w:t>
            </w:r>
            <w:r w:rsidRPr="00757583">
              <w:rPr>
                <w:rFonts w:hint="eastAsia"/>
              </w:rPr>
              <w:t>间数据快速切换，支持按日期数据快速切换，提供第三方测试报告。</w:t>
            </w:r>
          </w:p>
        </w:tc>
      </w:tr>
      <w:tr w:rsidR="009379DF" w:rsidRPr="00757583" w14:paraId="000F2224" w14:textId="77777777" w:rsidTr="00182F67">
        <w:trPr>
          <w:trHeight w:val="315"/>
        </w:trPr>
        <w:tc>
          <w:tcPr>
            <w:tcW w:w="779" w:type="pct"/>
            <w:vAlign w:val="center"/>
          </w:tcPr>
          <w:p w14:paraId="352FAB1C" w14:textId="77777777" w:rsidR="009379DF" w:rsidRPr="00757583" w:rsidRDefault="009379DF" w:rsidP="00757583">
            <w:r w:rsidRPr="00757583">
              <w:rPr>
                <w:rFonts w:hint="eastAsia"/>
              </w:rPr>
              <w:t>CPU</w:t>
            </w:r>
            <w:r w:rsidRPr="00757583">
              <w:rPr>
                <w:rFonts w:hint="eastAsia"/>
              </w:rPr>
              <w:t>统计</w:t>
            </w:r>
          </w:p>
        </w:tc>
        <w:tc>
          <w:tcPr>
            <w:tcW w:w="4221" w:type="pct"/>
            <w:vAlign w:val="center"/>
          </w:tcPr>
          <w:p w14:paraId="00C426BF" w14:textId="77777777" w:rsidR="009379DF" w:rsidRPr="00757583" w:rsidRDefault="009379DF" w:rsidP="00757583">
            <w:r w:rsidRPr="00757583">
              <w:rPr>
                <w:rFonts w:hint="eastAsia"/>
              </w:rPr>
              <w:t>支持整网</w:t>
            </w:r>
            <w:r w:rsidRPr="00757583">
              <w:rPr>
                <w:rFonts w:hint="eastAsia"/>
              </w:rPr>
              <w:t>AC</w:t>
            </w:r>
            <w:r w:rsidRPr="00757583">
              <w:rPr>
                <w:rFonts w:hint="eastAsia"/>
              </w:rPr>
              <w:t>的</w:t>
            </w:r>
            <w:r w:rsidRPr="00757583">
              <w:rPr>
                <w:rFonts w:hint="eastAsia"/>
              </w:rPr>
              <w:t>CPU</w:t>
            </w:r>
            <w:r w:rsidRPr="00757583">
              <w:rPr>
                <w:rFonts w:hint="eastAsia"/>
              </w:rPr>
              <w:t>利用率</w:t>
            </w:r>
            <w:r w:rsidRPr="00757583">
              <w:rPr>
                <w:rFonts w:hint="eastAsia"/>
              </w:rPr>
              <w:t>Top5</w:t>
            </w:r>
            <w:r w:rsidRPr="00757583">
              <w:rPr>
                <w:rFonts w:hint="eastAsia"/>
              </w:rPr>
              <w:t>及其当天历史、整网</w:t>
            </w:r>
            <w:r w:rsidRPr="00757583">
              <w:rPr>
                <w:rFonts w:hint="eastAsia"/>
              </w:rPr>
              <w:t>AC</w:t>
            </w:r>
            <w:r w:rsidRPr="00757583">
              <w:rPr>
                <w:rFonts w:hint="eastAsia"/>
              </w:rPr>
              <w:t>的内存利用率</w:t>
            </w:r>
            <w:r w:rsidRPr="00757583">
              <w:rPr>
                <w:rFonts w:hint="eastAsia"/>
              </w:rPr>
              <w:t>Top5</w:t>
            </w:r>
            <w:r w:rsidRPr="00757583">
              <w:rPr>
                <w:rFonts w:hint="eastAsia"/>
              </w:rPr>
              <w:lastRenderedPageBreak/>
              <w:t>及其当天历史，提供第三方测试报告。</w:t>
            </w:r>
          </w:p>
        </w:tc>
      </w:tr>
      <w:tr w:rsidR="009379DF" w:rsidRPr="00757583" w14:paraId="541702A5" w14:textId="77777777" w:rsidTr="00182F67">
        <w:trPr>
          <w:trHeight w:val="315"/>
        </w:trPr>
        <w:tc>
          <w:tcPr>
            <w:tcW w:w="779" w:type="pct"/>
            <w:vAlign w:val="center"/>
          </w:tcPr>
          <w:p w14:paraId="5F9D6DC2" w14:textId="77777777" w:rsidR="009379DF" w:rsidRPr="00757583" w:rsidRDefault="009379DF" w:rsidP="00757583">
            <w:r w:rsidRPr="00757583">
              <w:rPr>
                <w:rFonts w:hint="eastAsia"/>
              </w:rPr>
              <w:lastRenderedPageBreak/>
              <w:t>AC</w:t>
            </w:r>
            <w:r w:rsidRPr="00757583">
              <w:rPr>
                <w:rFonts w:hint="eastAsia"/>
              </w:rPr>
              <w:t>单机运</w:t>
            </w:r>
            <w:r w:rsidR="004B34B7">
              <w:rPr>
                <w:rFonts w:hint="eastAsia"/>
              </w:rPr>
              <w:t>维信息告警</w:t>
            </w:r>
          </w:p>
        </w:tc>
        <w:tc>
          <w:tcPr>
            <w:tcW w:w="4221" w:type="pct"/>
            <w:vAlign w:val="center"/>
          </w:tcPr>
          <w:p w14:paraId="35889709" w14:textId="77777777" w:rsidR="009379DF" w:rsidRPr="00757583" w:rsidRDefault="009379DF" w:rsidP="00757583">
            <w:r w:rsidRPr="00757583">
              <w:rPr>
                <w:rFonts w:hint="eastAsia"/>
              </w:rPr>
              <w:t>包括</w:t>
            </w:r>
            <w:r w:rsidRPr="00757583">
              <w:rPr>
                <w:rFonts w:hint="eastAsia"/>
              </w:rPr>
              <w:t>AC</w:t>
            </w:r>
            <w:r w:rsidRPr="00757583">
              <w:rPr>
                <w:rFonts w:hint="eastAsia"/>
              </w:rPr>
              <w:t>单</w:t>
            </w:r>
            <w:r w:rsidRPr="00757583">
              <w:rPr>
                <w:rFonts w:hint="eastAsia"/>
              </w:rPr>
              <w:t>CPU</w:t>
            </w:r>
            <w:r w:rsidRPr="00757583">
              <w:rPr>
                <w:rFonts w:hint="eastAsia"/>
              </w:rPr>
              <w:t>高告警、温度告警、最近一分钟端口入方向广播组播占比过高、最近一分钟端口流量过大，提供第三方测试报告。</w:t>
            </w:r>
          </w:p>
        </w:tc>
      </w:tr>
      <w:tr w:rsidR="009379DF" w:rsidRPr="00757583" w14:paraId="761E731F" w14:textId="77777777" w:rsidTr="00182F67">
        <w:trPr>
          <w:trHeight w:val="315"/>
        </w:trPr>
        <w:tc>
          <w:tcPr>
            <w:tcW w:w="779" w:type="pct"/>
            <w:vAlign w:val="center"/>
          </w:tcPr>
          <w:p w14:paraId="11CD4DA2" w14:textId="77777777" w:rsidR="009379DF" w:rsidRPr="00757583" w:rsidRDefault="009379DF" w:rsidP="00757583">
            <w:r w:rsidRPr="00757583">
              <w:rPr>
                <w:rFonts w:hint="eastAsia"/>
              </w:rPr>
              <w:t>AC</w:t>
            </w:r>
            <w:r w:rsidRPr="00757583">
              <w:rPr>
                <w:rFonts w:hint="eastAsia"/>
              </w:rPr>
              <w:t>单机运维信息呈现</w:t>
            </w:r>
          </w:p>
        </w:tc>
        <w:tc>
          <w:tcPr>
            <w:tcW w:w="4221" w:type="pct"/>
            <w:vAlign w:val="center"/>
          </w:tcPr>
          <w:p w14:paraId="0C280397" w14:textId="77777777" w:rsidR="009379DF" w:rsidRPr="00757583" w:rsidRDefault="009379DF" w:rsidP="00757583">
            <w:r w:rsidRPr="00757583">
              <w:rPr>
                <w:rFonts w:hint="eastAsia"/>
              </w:rPr>
              <w:t>AC</w:t>
            </w:r>
            <w:r w:rsidRPr="00757583">
              <w:rPr>
                <w:rFonts w:hint="eastAsia"/>
              </w:rPr>
              <w:t>评分及历史、</w:t>
            </w:r>
            <w:r w:rsidRPr="00757583">
              <w:rPr>
                <w:rFonts w:hint="eastAsia"/>
              </w:rPr>
              <w:t>AC</w:t>
            </w:r>
            <w:r w:rsidRPr="00757583">
              <w:rPr>
                <w:rFonts w:hint="eastAsia"/>
              </w:rPr>
              <w:t>基本信息、</w:t>
            </w:r>
            <w:r w:rsidRPr="00757583">
              <w:rPr>
                <w:rFonts w:hint="eastAsia"/>
              </w:rPr>
              <w:t>AC</w:t>
            </w:r>
            <w:r w:rsidRPr="00757583">
              <w:rPr>
                <w:rFonts w:hint="eastAsia"/>
              </w:rPr>
              <w:t>能力集、</w:t>
            </w:r>
            <w:r w:rsidRPr="00757583">
              <w:rPr>
                <w:rFonts w:hint="eastAsia"/>
              </w:rPr>
              <w:t>CPU</w:t>
            </w:r>
            <w:r w:rsidRPr="00757583">
              <w:rPr>
                <w:rFonts w:hint="eastAsia"/>
              </w:rPr>
              <w:t>利用率及历史、内存使用率及历史、</w:t>
            </w:r>
            <w:r w:rsidRPr="00757583">
              <w:rPr>
                <w:rFonts w:hint="eastAsia"/>
              </w:rPr>
              <w:t>AC</w:t>
            </w:r>
            <w:r w:rsidRPr="00757583">
              <w:rPr>
                <w:rFonts w:hint="eastAsia"/>
              </w:rPr>
              <w:t>整机流量成分及历史、</w:t>
            </w:r>
            <w:r w:rsidRPr="00757583">
              <w:rPr>
                <w:rFonts w:hint="eastAsia"/>
              </w:rPr>
              <w:t>AC</w:t>
            </w:r>
            <w:r w:rsidRPr="00757583">
              <w:rPr>
                <w:rFonts w:hint="eastAsia"/>
              </w:rPr>
              <w:t>每端口流量成分及历史，提供第三方测试报告。</w:t>
            </w:r>
          </w:p>
        </w:tc>
      </w:tr>
      <w:tr w:rsidR="009379DF" w:rsidRPr="00757583" w14:paraId="32B51117" w14:textId="77777777" w:rsidTr="00182F67">
        <w:trPr>
          <w:trHeight w:val="315"/>
        </w:trPr>
        <w:tc>
          <w:tcPr>
            <w:tcW w:w="779" w:type="pct"/>
            <w:vAlign w:val="center"/>
          </w:tcPr>
          <w:p w14:paraId="0933601B" w14:textId="77777777" w:rsidR="009379DF" w:rsidRPr="00757583" w:rsidRDefault="009379DF" w:rsidP="00757583">
            <w:r w:rsidRPr="00757583">
              <w:rPr>
                <w:rFonts w:hint="eastAsia"/>
              </w:rPr>
              <w:t>AP</w:t>
            </w:r>
            <w:r w:rsidRPr="00757583">
              <w:rPr>
                <w:rFonts w:hint="eastAsia"/>
              </w:rPr>
              <w:t>信息监控</w:t>
            </w:r>
          </w:p>
        </w:tc>
        <w:tc>
          <w:tcPr>
            <w:tcW w:w="4221" w:type="pct"/>
            <w:vAlign w:val="center"/>
          </w:tcPr>
          <w:p w14:paraId="12FA9865" w14:textId="77777777" w:rsidR="009379DF" w:rsidRPr="00757583" w:rsidRDefault="009379DF" w:rsidP="00757583">
            <w:r w:rsidRPr="00757583">
              <w:rPr>
                <w:rFonts w:hint="eastAsia"/>
              </w:rPr>
              <w:t>单</w:t>
            </w:r>
            <w:r w:rsidRPr="00757583">
              <w:rPr>
                <w:rFonts w:hint="eastAsia"/>
              </w:rPr>
              <w:t>AP</w:t>
            </w:r>
            <w:r w:rsidRPr="00757583">
              <w:rPr>
                <w:rFonts w:hint="eastAsia"/>
              </w:rPr>
              <w:t>详情：包括</w:t>
            </w:r>
            <w:r w:rsidRPr="00757583">
              <w:rPr>
                <w:rFonts w:hint="eastAsia"/>
              </w:rPr>
              <w:t>AP</w:t>
            </w:r>
            <w:r w:rsidRPr="00757583">
              <w:rPr>
                <w:rFonts w:hint="eastAsia"/>
              </w:rPr>
              <w:t>基本信息、射频参数信息、评分历史、各时刻接入终端历史、终端流量信息、</w:t>
            </w:r>
            <w:r w:rsidRPr="00757583">
              <w:rPr>
                <w:rFonts w:hint="eastAsia"/>
              </w:rPr>
              <w:t>AP</w:t>
            </w:r>
            <w:r w:rsidRPr="00757583">
              <w:rPr>
                <w:rFonts w:hint="eastAsia"/>
              </w:rPr>
              <w:t>日志、</w:t>
            </w:r>
            <w:r w:rsidRPr="00757583">
              <w:rPr>
                <w:rFonts w:hint="eastAsia"/>
              </w:rPr>
              <w:t>CPU</w:t>
            </w:r>
            <w:r w:rsidRPr="00757583">
              <w:rPr>
                <w:rFonts w:hint="eastAsia"/>
              </w:rPr>
              <w:t>、内存，提供第三方测试报告。</w:t>
            </w:r>
          </w:p>
        </w:tc>
      </w:tr>
      <w:tr w:rsidR="009379DF" w:rsidRPr="00757583" w14:paraId="78D95258" w14:textId="77777777" w:rsidTr="00182F67">
        <w:trPr>
          <w:trHeight w:val="315"/>
        </w:trPr>
        <w:tc>
          <w:tcPr>
            <w:tcW w:w="779" w:type="pct"/>
            <w:vAlign w:val="center"/>
          </w:tcPr>
          <w:p w14:paraId="675D743F" w14:textId="77777777" w:rsidR="009379DF" w:rsidRPr="00757583" w:rsidRDefault="009379DF" w:rsidP="00757583">
            <w:r w:rsidRPr="00757583">
              <w:rPr>
                <w:rFonts w:hint="eastAsia"/>
              </w:rPr>
              <w:t>AP</w:t>
            </w:r>
            <w:r w:rsidRPr="00757583">
              <w:rPr>
                <w:rFonts w:hint="eastAsia"/>
              </w:rPr>
              <w:t>状态智能巡检</w:t>
            </w:r>
          </w:p>
        </w:tc>
        <w:tc>
          <w:tcPr>
            <w:tcW w:w="4221" w:type="pct"/>
            <w:vAlign w:val="center"/>
          </w:tcPr>
          <w:p w14:paraId="07418D60" w14:textId="77777777" w:rsidR="009379DF" w:rsidRPr="00757583" w:rsidRDefault="009379DF" w:rsidP="00757583">
            <w:r w:rsidRPr="00757583">
              <w:rPr>
                <w:rFonts w:hint="eastAsia"/>
              </w:rPr>
              <w:t>AP</w:t>
            </w:r>
            <w:r w:rsidRPr="00757583">
              <w:rPr>
                <w:rFonts w:hint="eastAsia"/>
              </w:rPr>
              <w:t>状态智能巡检：</w:t>
            </w:r>
            <w:r w:rsidRPr="00757583">
              <w:rPr>
                <w:rFonts w:hint="eastAsia"/>
              </w:rPr>
              <w:t>AP</w:t>
            </w:r>
            <w:r w:rsidRPr="00757583">
              <w:rPr>
                <w:rFonts w:hint="eastAsia"/>
              </w:rPr>
              <w:t>定时检测自己状态，如果检测到有状态异常，及时通知智能运维平台进行告警</w:t>
            </w:r>
            <w:r w:rsidRPr="00757583">
              <w:rPr>
                <w:rFonts w:hint="eastAsia"/>
              </w:rPr>
              <w:t>.</w:t>
            </w:r>
            <w:r w:rsidRPr="00757583">
              <w:rPr>
                <w:rFonts w:hint="eastAsia"/>
              </w:rPr>
              <w:t>告警信息不少于</w:t>
            </w:r>
            <w:r w:rsidRPr="00757583">
              <w:rPr>
                <w:rFonts w:hint="eastAsia"/>
              </w:rPr>
              <w:t>16</w:t>
            </w:r>
            <w:r w:rsidRPr="00757583">
              <w:rPr>
                <w:rFonts w:hint="eastAsia"/>
              </w:rPr>
              <w:t>种，提供第三方测试报告。</w:t>
            </w:r>
          </w:p>
        </w:tc>
      </w:tr>
      <w:tr w:rsidR="009379DF" w:rsidRPr="00757583" w14:paraId="1B8A6036" w14:textId="77777777" w:rsidTr="00182F67">
        <w:trPr>
          <w:trHeight w:val="315"/>
        </w:trPr>
        <w:tc>
          <w:tcPr>
            <w:tcW w:w="779" w:type="pct"/>
            <w:vAlign w:val="center"/>
          </w:tcPr>
          <w:p w14:paraId="4438FC32" w14:textId="77777777" w:rsidR="009379DF" w:rsidRPr="00757583" w:rsidRDefault="009379DF" w:rsidP="00757583">
            <w:r w:rsidRPr="00757583">
              <w:rPr>
                <w:rFonts w:hint="eastAsia"/>
              </w:rPr>
              <w:t>终端健康度分析</w:t>
            </w:r>
          </w:p>
        </w:tc>
        <w:tc>
          <w:tcPr>
            <w:tcW w:w="4221" w:type="pct"/>
            <w:vAlign w:val="center"/>
          </w:tcPr>
          <w:p w14:paraId="592FD850" w14:textId="77777777" w:rsidR="009379DF" w:rsidRPr="00757583" w:rsidRDefault="009379DF" w:rsidP="00757583">
            <w:r w:rsidRPr="00757583">
              <w:rPr>
                <w:rFonts w:hint="eastAsia"/>
              </w:rPr>
              <w:t>整网终端健康度评分评级；能够显示每个采样时刻终端的关键指标信息；支持</w:t>
            </w:r>
            <w:r w:rsidRPr="00757583">
              <w:rPr>
                <w:rFonts w:hint="eastAsia"/>
              </w:rPr>
              <w:t>5G</w:t>
            </w:r>
            <w:r w:rsidRPr="00757583">
              <w:rPr>
                <w:rFonts w:hint="eastAsia"/>
              </w:rPr>
              <w:t>、</w:t>
            </w:r>
            <w:r w:rsidRPr="00757583">
              <w:rPr>
                <w:rFonts w:hint="eastAsia"/>
              </w:rPr>
              <w:t>2.4G</w:t>
            </w:r>
            <w:r w:rsidRPr="00757583">
              <w:rPr>
                <w:rFonts w:hint="eastAsia"/>
              </w:rPr>
              <w:t>终端分开显示；包含信号强度、空口选速、重传率、丢包率等关键信息，提供第三方测试报告。</w:t>
            </w:r>
          </w:p>
        </w:tc>
      </w:tr>
      <w:tr w:rsidR="009379DF" w:rsidRPr="00757583" w14:paraId="43C69CF3" w14:textId="77777777" w:rsidTr="00182F67">
        <w:trPr>
          <w:trHeight w:val="315"/>
        </w:trPr>
        <w:tc>
          <w:tcPr>
            <w:tcW w:w="779" w:type="pct"/>
            <w:vAlign w:val="center"/>
          </w:tcPr>
          <w:p w14:paraId="2699C7B8" w14:textId="77777777" w:rsidR="009379DF" w:rsidRPr="00757583" w:rsidRDefault="009379DF" w:rsidP="00757583">
            <w:r w:rsidRPr="00757583">
              <w:rPr>
                <w:rFonts w:hint="eastAsia"/>
              </w:rPr>
              <w:t>终端轨迹</w:t>
            </w:r>
          </w:p>
        </w:tc>
        <w:tc>
          <w:tcPr>
            <w:tcW w:w="4221" w:type="pct"/>
            <w:vAlign w:val="center"/>
          </w:tcPr>
          <w:p w14:paraId="748F97FC" w14:textId="77777777" w:rsidR="009379DF" w:rsidRPr="00757583" w:rsidRDefault="009379DF" w:rsidP="00757583">
            <w:r w:rsidRPr="00757583">
              <w:rPr>
                <w:rFonts w:hint="eastAsia"/>
              </w:rPr>
              <w:t>终端当前体检报告；</w:t>
            </w:r>
            <w:r w:rsidRPr="00757583">
              <w:rPr>
                <w:rFonts w:hint="eastAsia"/>
              </w:rPr>
              <w:t xml:space="preserve"> </w:t>
            </w:r>
            <w:r w:rsidRPr="00757583">
              <w:rPr>
                <w:rFonts w:hint="eastAsia"/>
              </w:rPr>
              <w:t>终端评分历史；空口选速等连接信息及历史；空口选速等连接信息详情及历史；终端旅程轨迹，提供第三方测试报告。</w:t>
            </w:r>
          </w:p>
        </w:tc>
      </w:tr>
      <w:tr w:rsidR="009379DF" w:rsidRPr="00757583" w14:paraId="4C733A60" w14:textId="77777777" w:rsidTr="00182F67">
        <w:trPr>
          <w:trHeight w:val="315"/>
        </w:trPr>
        <w:tc>
          <w:tcPr>
            <w:tcW w:w="779" w:type="pct"/>
            <w:vAlign w:val="center"/>
          </w:tcPr>
          <w:p w14:paraId="3580009A" w14:textId="77777777" w:rsidR="009379DF" w:rsidRPr="00757583" w:rsidRDefault="009379DF" w:rsidP="00757583">
            <w:r w:rsidRPr="00757583">
              <w:rPr>
                <w:rFonts w:hint="eastAsia"/>
              </w:rPr>
              <w:t>无线认证平台</w:t>
            </w:r>
          </w:p>
        </w:tc>
        <w:tc>
          <w:tcPr>
            <w:tcW w:w="4221" w:type="pct"/>
            <w:vAlign w:val="center"/>
          </w:tcPr>
          <w:p w14:paraId="0AA3E41F" w14:textId="77777777" w:rsidR="009379DF" w:rsidRPr="00757583" w:rsidRDefault="009379DF" w:rsidP="00757583">
            <w:r w:rsidRPr="00757583">
              <w:rPr>
                <w:rFonts w:hint="eastAsia"/>
              </w:rPr>
              <w:t>要求无线认证平台可实现</w:t>
            </w:r>
            <w:r w:rsidRPr="00757583">
              <w:rPr>
                <w:rFonts w:hint="eastAsia"/>
              </w:rPr>
              <w:t>portal</w:t>
            </w:r>
            <w:r w:rsidRPr="00757583">
              <w:rPr>
                <w:rFonts w:hint="eastAsia"/>
              </w:rPr>
              <w:t>页面灵活定制以及业务推送策略制定，提供一键认证、固定帐号认证、短信认证、微信认证等四种认证方式。要求既可以单独使用某一种认证方式也可以同时组合使用多种认证方式，提供相关截图证明</w:t>
            </w:r>
            <w:r w:rsidR="004B34B7">
              <w:rPr>
                <w:rFonts w:hint="eastAsia"/>
              </w:rPr>
              <w:t>。</w:t>
            </w:r>
          </w:p>
        </w:tc>
      </w:tr>
      <w:tr w:rsidR="009379DF" w:rsidRPr="00757583" w14:paraId="6368C845" w14:textId="77777777" w:rsidTr="00182F67">
        <w:trPr>
          <w:trHeight w:val="315"/>
        </w:trPr>
        <w:tc>
          <w:tcPr>
            <w:tcW w:w="779" w:type="pct"/>
            <w:vAlign w:val="center"/>
          </w:tcPr>
          <w:p w14:paraId="7B9348CB" w14:textId="77777777" w:rsidR="009379DF" w:rsidRPr="00757583" w:rsidRDefault="009379DF" w:rsidP="00757583">
            <w:r w:rsidRPr="00757583">
              <w:rPr>
                <w:rFonts w:hint="eastAsia"/>
              </w:rPr>
              <w:t>物理链路连接</w:t>
            </w:r>
          </w:p>
        </w:tc>
        <w:tc>
          <w:tcPr>
            <w:tcW w:w="4221" w:type="pct"/>
            <w:vAlign w:val="center"/>
          </w:tcPr>
          <w:p w14:paraId="5C5C7E5E" w14:textId="77777777" w:rsidR="009379DF" w:rsidRPr="00757583" w:rsidRDefault="009379DF" w:rsidP="00757583">
            <w:r w:rsidRPr="00757583">
              <w:rPr>
                <w:rFonts w:hint="eastAsia"/>
              </w:rPr>
              <w:t>支持查看</w:t>
            </w:r>
            <w:r w:rsidRPr="00757583">
              <w:rPr>
                <w:rFonts w:hint="eastAsia"/>
              </w:rPr>
              <w:t>AC</w:t>
            </w:r>
            <w:r w:rsidRPr="00757583">
              <w:rPr>
                <w:rFonts w:hint="eastAsia"/>
              </w:rPr>
              <w:t>与</w:t>
            </w:r>
            <w:r w:rsidRPr="00757583">
              <w:rPr>
                <w:rFonts w:hint="eastAsia"/>
              </w:rPr>
              <w:t>AP</w:t>
            </w:r>
            <w:r w:rsidRPr="00757583">
              <w:rPr>
                <w:rFonts w:hint="eastAsia"/>
              </w:rPr>
              <w:t>之间真实物理链路连接，真实显示从</w:t>
            </w:r>
            <w:r w:rsidRPr="00757583">
              <w:rPr>
                <w:rFonts w:hint="eastAsia"/>
              </w:rPr>
              <w:t>AP</w:t>
            </w:r>
            <w:r w:rsidRPr="00757583">
              <w:rPr>
                <w:rFonts w:hint="eastAsia"/>
              </w:rPr>
              <w:t>到</w:t>
            </w:r>
            <w:r w:rsidRPr="00757583">
              <w:rPr>
                <w:rFonts w:hint="eastAsia"/>
              </w:rPr>
              <w:t>PoE</w:t>
            </w:r>
            <w:r w:rsidRPr="00757583">
              <w:rPr>
                <w:rFonts w:hint="eastAsia"/>
              </w:rPr>
              <w:t>交换机、三层交换机、路由器等物理链路，对于排查网络故障能提供很大帮助。</w:t>
            </w:r>
          </w:p>
        </w:tc>
      </w:tr>
      <w:tr w:rsidR="009379DF" w:rsidRPr="00757583" w14:paraId="15A9E305" w14:textId="77777777" w:rsidTr="00182F67">
        <w:trPr>
          <w:trHeight w:val="315"/>
        </w:trPr>
        <w:tc>
          <w:tcPr>
            <w:tcW w:w="779" w:type="pct"/>
            <w:vAlign w:val="center"/>
          </w:tcPr>
          <w:p w14:paraId="45D7DD07" w14:textId="77777777" w:rsidR="009379DF" w:rsidRPr="00757583" w:rsidRDefault="009379DF" w:rsidP="00757583">
            <w:r w:rsidRPr="00757583">
              <w:rPr>
                <w:rFonts w:hint="eastAsia"/>
              </w:rPr>
              <w:t>设备告警和实时状态</w:t>
            </w:r>
          </w:p>
        </w:tc>
        <w:tc>
          <w:tcPr>
            <w:tcW w:w="4221" w:type="pct"/>
            <w:vAlign w:val="center"/>
          </w:tcPr>
          <w:p w14:paraId="054726D8" w14:textId="77777777" w:rsidR="009379DF" w:rsidRPr="00757583" w:rsidRDefault="009379DF" w:rsidP="00757583">
            <w:r w:rsidRPr="00757583">
              <w:rPr>
                <w:rFonts w:hint="eastAsia"/>
              </w:rPr>
              <w:t>支持自定义视图并且在视图上显示设备告警和实时状态，可以导入背景图，方便管理员按需进行重点设备的重点管理；在拓扑上支持查看</w:t>
            </w:r>
            <w:r w:rsidRPr="00757583">
              <w:rPr>
                <w:rFonts w:hint="eastAsia"/>
              </w:rPr>
              <w:t>AP</w:t>
            </w:r>
            <w:r w:rsidRPr="00757583">
              <w:rPr>
                <w:rFonts w:hint="eastAsia"/>
              </w:rPr>
              <w:t>当前在线</w:t>
            </w:r>
            <w:r w:rsidRPr="00757583">
              <w:rPr>
                <w:rFonts w:hint="eastAsia"/>
              </w:rPr>
              <w:t>Station</w:t>
            </w:r>
            <w:r w:rsidRPr="00757583">
              <w:rPr>
                <w:rFonts w:hint="eastAsia"/>
              </w:rPr>
              <w:t>及详细信息，可以实现设备和用户的统一管理，支持进行</w:t>
            </w:r>
            <w:r w:rsidRPr="00757583">
              <w:rPr>
                <w:rFonts w:hint="eastAsia"/>
              </w:rPr>
              <w:t>Station</w:t>
            </w:r>
            <w:r w:rsidRPr="00757583">
              <w:rPr>
                <w:rFonts w:hint="eastAsia"/>
              </w:rPr>
              <w:t>上线历史记录浏览。</w:t>
            </w:r>
          </w:p>
        </w:tc>
      </w:tr>
      <w:tr w:rsidR="009379DF" w:rsidRPr="00757583" w14:paraId="6D2283A3" w14:textId="77777777" w:rsidTr="00182F67">
        <w:trPr>
          <w:trHeight w:val="315"/>
        </w:trPr>
        <w:tc>
          <w:tcPr>
            <w:tcW w:w="779" w:type="pct"/>
            <w:vAlign w:val="center"/>
          </w:tcPr>
          <w:p w14:paraId="3176F349" w14:textId="77777777" w:rsidR="009379DF" w:rsidRPr="00757583" w:rsidRDefault="009379DF" w:rsidP="00757583">
            <w:r w:rsidRPr="00757583">
              <w:rPr>
                <w:rFonts w:hint="eastAsia"/>
              </w:rPr>
              <w:t>告警智能分析</w:t>
            </w:r>
          </w:p>
        </w:tc>
        <w:tc>
          <w:tcPr>
            <w:tcW w:w="4221" w:type="pct"/>
            <w:vAlign w:val="center"/>
          </w:tcPr>
          <w:p w14:paraId="3B600166" w14:textId="77777777" w:rsidR="009379DF" w:rsidRPr="00757583" w:rsidRDefault="009379DF" w:rsidP="00757583">
            <w:r w:rsidRPr="00757583">
              <w:rPr>
                <w:rFonts w:hint="eastAsia"/>
              </w:rPr>
              <w:t>包括告警分类关联分析、告警多源关联分析、告警拓扑根源分析、告警网络影响度分析。</w:t>
            </w:r>
          </w:p>
        </w:tc>
      </w:tr>
      <w:tr w:rsidR="009379DF" w:rsidRPr="00757583" w14:paraId="366B4D36" w14:textId="77777777" w:rsidTr="00182F67">
        <w:trPr>
          <w:trHeight w:val="315"/>
        </w:trPr>
        <w:tc>
          <w:tcPr>
            <w:tcW w:w="779" w:type="pct"/>
            <w:vAlign w:val="center"/>
          </w:tcPr>
          <w:p w14:paraId="6020FF65" w14:textId="77777777" w:rsidR="009379DF" w:rsidRPr="00757583" w:rsidRDefault="009379DF" w:rsidP="00757583">
            <w:r w:rsidRPr="00757583">
              <w:rPr>
                <w:rFonts w:hint="eastAsia"/>
              </w:rPr>
              <w:t>提供直观的设备的面板</w:t>
            </w:r>
            <w:r w:rsidRPr="00757583">
              <w:rPr>
                <w:rFonts w:hint="eastAsia"/>
              </w:rPr>
              <w:lastRenderedPageBreak/>
              <w:t>视图</w:t>
            </w:r>
          </w:p>
        </w:tc>
        <w:tc>
          <w:tcPr>
            <w:tcW w:w="4221" w:type="pct"/>
            <w:vAlign w:val="center"/>
          </w:tcPr>
          <w:p w14:paraId="6CF2B735" w14:textId="77777777" w:rsidR="009379DF" w:rsidRPr="00757583" w:rsidRDefault="009379DF" w:rsidP="00757583">
            <w:r w:rsidRPr="00757583">
              <w:rPr>
                <w:rFonts w:hint="eastAsia"/>
              </w:rPr>
              <w:lastRenderedPageBreak/>
              <w:t>支持设备面板的显示、定时刷新、面板缩放功能，通过面板管理，网络管理人员可以直观地看到设备、板卡、端口的工作状态。</w:t>
            </w:r>
          </w:p>
        </w:tc>
      </w:tr>
      <w:tr w:rsidR="009379DF" w:rsidRPr="00757583" w14:paraId="30AEF11D" w14:textId="77777777" w:rsidTr="00182F67">
        <w:trPr>
          <w:trHeight w:val="315"/>
        </w:trPr>
        <w:tc>
          <w:tcPr>
            <w:tcW w:w="779" w:type="pct"/>
            <w:vAlign w:val="center"/>
          </w:tcPr>
          <w:p w14:paraId="4D7DEC41" w14:textId="77777777" w:rsidR="009379DF" w:rsidRPr="00757583" w:rsidRDefault="009379DF" w:rsidP="00757583">
            <w:r w:rsidRPr="00757583">
              <w:rPr>
                <w:rFonts w:hint="eastAsia"/>
              </w:rPr>
              <w:t>周期性报表机制</w:t>
            </w:r>
          </w:p>
        </w:tc>
        <w:tc>
          <w:tcPr>
            <w:tcW w:w="4221" w:type="pct"/>
            <w:vAlign w:val="center"/>
          </w:tcPr>
          <w:p w14:paraId="72DD5912" w14:textId="77777777" w:rsidR="009379DF" w:rsidRPr="00757583" w:rsidRDefault="009379DF" w:rsidP="00757583">
            <w:r w:rsidRPr="00757583">
              <w:rPr>
                <w:rFonts w:hint="eastAsia"/>
              </w:rPr>
              <w:t>支持天报表、周报表、月报表、季度报表、半年报表、年报表。可以设定周期性报表的开始时间、失效时间。可以将自身的组织名称和</w:t>
            </w:r>
            <w:r w:rsidRPr="00757583">
              <w:rPr>
                <w:rFonts w:hint="eastAsia"/>
              </w:rPr>
              <w:t>Logo</w:t>
            </w:r>
            <w:r w:rsidRPr="00757583">
              <w:rPr>
                <w:rFonts w:hint="eastAsia"/>
              </w:rPr>
              <w:t>融入到发布的报表中，可以定时生成后</w:t>
            </w:r>
            <w:r w:rsidRPr="00757583">
              <w:rPr>
                <w:rFonts w:hint="eastAsia"/>
              </w:rPr>
              <w:t>Email</w:t>
            </w:r>
            <w:r w:rsidRPr="00757583">
              <w:rPr>
                <w:rFonts w:hint="eastAsia"/>
              </w:rPr>
              <w:t>到指定邮箱。</w:t>
            </w:r>
          </w:p>
        </w:tc>
      </w:tr>
      <w:tr w:rsidR="009379DF" w:rsidRPr="00757583" w14:paraId="5B7E9EF7" w14:textId="77777777" w:rsidTr="00182F67">
        <w:trPr>
          <w:trHeight w:val="315"/>
        </w:trPr>
        <w:tc>
          <w:tcPr>
            <w:tcW w:w="779" w:type="pct"/>
            <w:vAlign w:val="center"/>
          </w:tcPr>
          <w:p w14:paraId="4264BCD4" w14:textId="77777777" w:rsidR="009379DF" w:rsidRPr="00757583" w:rsidRDefault="009379DF" w:rsidP="00757583">
            <w:r w:rsidRPr="00757583">
              <w:rPr>
                <w:rFonts w:hint="eastAsia"/>
              </w:rPr>
              <w:t>流量统计</w:t>
            </w:r>
          </w:p>
        </w:tc>
        <w:tc>
          <w:tcPr>
            <w:tcW w:w="4221" w:type="pct"/>
            <w:vAlign w:val="center"/>
          </w:tcPr>
          <w:p w14:paraId="2DACDBF2" w14:textId="77777777" w:rsidR="009379DF" w:rsidRPr="00757583" w:rsidRDefault="009379DF" w:rsidP="00757583">
            <w:r w:rsidRPr="00757583">
              <w:rPr>
                <w:rFonts w:hint="eastAsia"/>
              </w:rPr>
              <w:t>支持</w:t>
            </w:r>
            <w:r w:rsidRPr="00757583">
              <w:rPr>
                <w:rFonts w:hint="eastAsia"/>
              </w:rPr>
              <w:t>Station</w:t>
            </w:r>
            <w:r w:rsidRPr="00757583">
              <w:rPr>
                <w:rFonts w:hint="eastAsia"/>
              </w:rPr>
              <w:t>流量统计、</w:t>
            </w:r>
            <w:r w:rsidRPr="00757583">
              <w:rPr>
                <w:rFonts w:hint="eastAsia"/>
              </w:rPr>
              <w:t>AP</w:t>
            </w:r>
            <w:r w:rsidRPr="00757583">
              <w:rPr>
                <w:rFonts w:hint="eastAsia"/>
              </w:rPr>
              <w:t>流量统计、</w:t>
            </w:r>
            <w:r w:rsidRPr="00757583">
              <w:rPr>
                <w:rFonts w:hint="eastAsia"/>
              </w:rPr>
              <w:t>AP</w:t>
            </w:r>
            <w:r w:rsidRPr="00757583">
              <w:rPr>
                <w:rFonts w:hint="eastAsia"/>
              </w:rPr>
              <w:t>在线数统计、</w:t>
            </w:r>
            <w:r w:rsidRPr="00757583">
              <w:rPr>
                <w:rFonts w:hint="eastAsia"/>
              </w:rPr>
              <w:t>Station</w:t>
            </w:r>
            <w:r w:rsidRPr="00757583">
              <w:rPr>
                <w:rFonts w:hint="eastAsia"/>
              </w:rPr>
              <w:t>在线数统计、</w:t>
            </w:r>
            <w:r w:rsidRPr="00757583">
              <w:rPr>
                <w:rFonts w:hint="eastAsia"/>
              </w:rPr>
              <w:t>Station</w:t>
            </w:r>
            <w:r w:rsidRPr="00757583">
              <w:rPr>
                <w:rFonts w:hint="eastAsia"/>
              </w:rPr>
              <w:t>关联情况统计等。可以在一套系统上完成设备性能管理和用户终端性能管理。</w:t>
            </w:r>
          </w:p>
        </w:tc>
      </w:tr>
      <w:tr w:rsidR="009379DF" w:rsidRPr="00757583" w14:paraId="26D6BE10" w14:textId="77777777" w:rsidTr="00182F67">
        <w:trPr>
          <w:trHeight w:val="315"/>
        </w:trPr>
        <w:tc>
          <w:tcPr>
            <w:tcW w:w="779" w:type="pct"/>
            <w:vAlign w:val="center"/>
          </w:tcPr>
          <w:p w14:paraId="23A55195" w14:textId="77777777" w:rsidR="009379DF" w:rsidRPr="00757583" w:rsidRDefault="009379DF" w:rsidP="00757583">
            <w:r w:rsidRPr="00757583">
              <w:rPr>
                <w:rFonts w:hint="eastAsia"/>
              </w:rPr>
              <w:t>告警管理</w:t>
            </w:r>
          </w:p>
        </w:tc>
        <w:tc>
          <w:tcPr>
            <w:tcW w:w="4221" w:type="pct"/>
            <w:vAlign w:val="center"/>
          </w:tcPr>
          <w:p w14:paraId="18379188" w14:textId="77777777" w:rsidR="009379DF" w:rsidRPr="00757583" w:rsidRDefault="009379DF" w:rsidP="00757583">
            <w:r w:rsidRPr="00757583">
              <w:rPr>
                <w:rFonts w:hint="eastAsia"/>
              </w:rPr>
              <w:t>支持与微信联动，发送告警信息。</w:t>
            </w:r>
          </w:p>
        </w:tc>
      </w:tr>
      <w:tr w:rsidR="009379DF" w:rsidRPr="00757583" w14:paraId="1CE99AAD" w14:textId="77777777" w:rsidTr="00182F67">
        <w:trPr>
          <w:trHeight w:val="315"/>
        </w:trPr>
        <w:tc>
          <w:tcPr>
            <w:tcW w:w="779" w:type="pct"/>
            <w:vAlign w:val="center"/>
          </w:tcPr>
          <w:p w14:paraId="1746335F" w14:textId="77777777" w:rsidR="009379DF" w:rsidRPr="00757583" w:rsidRDefault="009379DF" w:rsidP="00757583">
            <w:r w:rsidRPr="00757583">
              <w:rPr>
                <w:rFonts w:hint="eastAsia"/>
              </w:rPr>
              <w:t>数量</w:t>
            </w:r>
          </w:p>
        </w:tc>
        <w:tc>
          <w:tcPr>
            <w:tcW w:w="4221" w:type="pct"/>
            <w:vAlign w:val="center"/>
          </w:tcPr>
          <w:p w14:paraId="7B2D88E4" w14:textId="77777777" w:rsidR="009379DF" w:rsidRPr="00757583" w:rsidRDefault="009379DF" w:rsidP="00757583">
            <w:r w:rsidRPr="00757583">
              <w:t>1</w:t>
            </w:r>
            <w:r w:rsidRPr="00757583">
              <w:rPr>
                <w:rFonts w:hint="eastAsia"/>
              </w:rPr>
              <w:t>套</w:t>
            </w:r>
          </w:p>
        </w:tc>
      </w:tr>
      <w:tr w:rsidR="009379DF" w:rsidRPr="00757583" w14:paraId="018FB013" w14:textId="77777777" w:rsidTr="00182F67">
        <w:trPr>
          <w:trHeight w:val="315"/>
        </w:trPr>
        <w:tc>
          <w:tcPr>
            <w:tcW w:w="779" w:type="pct"/>
            <w:vAlign w:val="center"/>
          </w:tcPr>
          <w:p w14:paraId="48DF9E76" w14:textId="77777777" w:rsidR="009379DF" w:rsidRPr="00757583" w:rsidRDefault="009379DF" w:rsidP="00757583">
            <w:r w:rsidRPr="00757583">
              <w:rPr>
                <w:rFonts w:hint="eastAsia"/>
              </w:rPr>
              <w:t>单套配置要求</w:t>
            </w:r>
          </w:p>
        </w:tc>
        <w:tc>
          <w:tcPr>
            <w:tcW w:w="4221" w:type="pct"/>
            <w:vAlign w:val="center"/>
          </w:tcPr>
          <w:p w14:paraId="45CEF6E0" w14:textId="77777777" w:rsidR="009379DF" w:rsidRPr="00757583" w:rsidRDefault="009379DF" w:rsidP="00757583">
            <w:r w:rsidRPr="00757583">
              <w:rPr>
                <w:rFonts w:hint="eastAsia"/>
              </w:rPr>
              <w:t>配置有线网络设备</w:t>
            </w:r>
            <w:r w:rsidRPr="00757583">
              <w:rPr>
                <w:rFonts w:hint="eastAsia"/>
              </w:rPr>
              <w:t>License</w:t>
            </w:r>
            <w:r w:rsidRPr="00757583">
              <w:rPr>
                <w:rFonts w:hint="eastAsia"/>
              </w:rPr>
              <w:t>授权≥</w:t>
            </w:r>
            <w:r w:rsidRPr="00757583">
              <w:t>200</w:t>
            </w:r>
            <w:r w:rsidRPr="00757583">
              <w:rPr>
                <w:rFonts w:hint="eastAsia"/>
              </w:rPr>
              <w:t>个；</w:t>
            </w:r>
          </w:p>
          <w:p w14:paraId="2FE1B955" w14:textId="77777777" w:rsidR="009379DF" w:rsidRPr="00757583" w:rsidRDefault="009379DF" w:rsidP="00757583">
            <w:r w:rsidRPr="00757583">
              <w:rPr>
                <w:rFonts w:hint="eastAsia"/>
              </w:rPr>
              <w:t>配置无线设备</w:t>
            </w:r>
            <w:r w:rsidRPr="00757583">
              <w:rPr>
                <w:rFonts w:hint="eastAsia"/>
              </w:rPr>
              <w:t>License</w:t>
            </w:r>
            <w:r w:rsidRPr="00757583">
              <w:rPr>
                <w:rFonts w:hint="eastAsia"/>
              </w:rPr>
              <w:t>授权≥</w:t>
            </w:r>
            <w:r w:rsidRPr="00757583">
              <w:t>200</w:t>
            </w:r>
            <w:r w:rsidRPr="00757583">
              <w:rPr>
                <w:rFonts w:hint="eastAsia"/>
              </w:rPr>
              <w:t>个。</w:t>
            </w:r>
          </w:p>
        </w:tc>
      </w:tr>
      <w:tr w:rsidR="00757583" w:rsidRPr="00757583" w14:paraId="7CCC66DE" w14:textId="77777777" w:rsidTr="00182F67">
        <w:trPr>
          <w:trHeight w:val="315"/>
        </w:trPr>
        <w:tc>
          <w:tcPr>
            <w:tcW w:w="779" w:type="pct"/>
            <w:vAlign w:val="center"/>
          </w:tcPr>
          <w:p w14:paraId="0062733E" w14:textId="77777777" w:rsidR="00757583" w:rsidRDefault="00757583" w:rsidP="00757583">
            <w:pPr>
              <w:rPr>
                <w:rFonts w:ascii="宋体" w:hAnsi="宋体"/>
                <w:color w:val="000000"/>
              </w:rPr>
            </w:pPr>
            <w:r>
              <w:rPr>
                <w:rFonts w:ascii="宋体" w:hAnsi="宋体" w:hint="eastAsia"/>
                <w:color w:val="000000"/>
              </w:rPr>
              <w:t>服务</w:t>
            </w:r>
          </w:p>
        </w:tc>
        <w:tc>
          <w:tcPr>
            <w:tcW w:w="4221" w:type="pct"/>
            <w:vAlign w:val="center"/>
          </w:tcPr>
          <w:p w14:paraId="5BEBB6B0" w14:textId="77777777" w:rsidR="00757583" w:rsidRDefault="00A55435" w:rsidP="00A55435">
            <w:pPr>
              <w:rPr>
                <w:rFonts w:ascii="宋体" w:hAnsi="宋体"/>
                <w:color w:val="000000"/>
              </w:rPr>
            </w:pPr>
            <w:r>
              <w:rPr>
                <w:rFonts w:ascii="宋体" w:hAnsi="宋体" w:hint="eastAsia"/>
              </w:rPr>
              <w:t>原厂针对本项目的五年售后服务承诺函</w:t>
            </w:r>
            <w:r w:rsidR="004B34B7">
              <w:rPr>
                <w:rFonts w:ascii="宋体" w:hAnsi="宋体" w:hint="eastAsia"/>
              </w:rPr>
              <w:t>。</w:t>
            </w:r>
          </w:p>
        </w:tc>
      </w:tr>
    </w:tbl>
    <w:p w14:paraId="489360CA" w14:textId="77777777" w:rsidR="00AA1BD4" w:rsidRPr="009379DF" w:rsidRDefault="00AA1BD4" w:rsidP="00AA1BD4"/>
    <w:p w14:paraId="58F4EEE3" w14:textId="77777777" w:rsidR="00B26316" w:rsidRDefault="00B26316" w:rsidP="00B26316">
      <w:pPr>
        <w:pStyle w:val="2"/>
      </w:pPr>
      <w:r>
        <w:t>无线供电交换机</w:t>
      </w:r>
    </w:p>
    <w:tbl>
      <w:tblPr>
        <w:tblW w:w="5039" w:type="pct"/>
        <w:tblInd w:w="-2" w:type="dxa"/>
        <w:tblLook w:val="04A0" w:firstRow="1" w:lastRow="0" w:firstColumn="1" w:lastColumn="0" w:noHBand="0" w:noVBand="1"/>
      </w:tblPr>
      <w:tblGrid>
        <w:gridCol w:w="2181"/>
        <w:gridCol w:w="12"/>
        <w:gridCol w:w="6395"/>
      </w:tblGrid>
      <w:tr w:rsidR="00FF6896" w:rsidRPr="00757583" w14:paraId="33597383" w14:textId="77777777" w:rsidTr="002F1D49">
        <w:trPr>
          <w:trHeight w:val="285"/>
          <w:tblHeader/>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D5B92" w14:textId="77777777" w:rsidR="00FF6896" w:rsidRPr="00757583" w:rsidRDefault="00FF6896" w:rsidP="00757583">
            <w:r w:rsidRPr="00757583">
              <w:rPr>
                <w:rFonts w:hint="eastAsia"/>
              </w:rPr>
              <w:t>功能及技术指标</w:t>
            </w:r>
          </w:p>
        </w:tc>
        <w:tc>
          <w:tcPr>
            <w:tcW w:w="3730" w:type="pct"/>
            <w:gridSpan w:val="2"/>
            <w:tcBorders>
              <w:top w:val="single" w:sz="4" w:space="0" w:color="auto"/>
              <w:left w:val="nil"/>
              <w:bottom w:val="single" w:sz="4" w:space="0" w:color="auto"/>
              <w:right w:val="single" w:sz="4" w:space="0" w:color="auto"/>
            </w:tcBorders>
            <w:shd w:val="clear" w:color="auto" w:fill="auto"/>
            <w:vAlign w:val="center"/>
            <w:hideMark/>
          </w:tcPr>
          <w:p w14:paraId="2F2ED977" w14:textId="77777777" w:rsidR="00FF6896" w:rsidRPr="00757583" w:rsidRDefault="00FF6896" w:rsidP="00757583">
            <w:r w:rsidRPr="00757583">
              <w:rPr>
                <w:rFonts w:hint="eastAsia"/>
              </w:rPr>
              <w:t>详细技术参数</w:t>
            </w:r>
          </w:p>
        </w:tc>
      </w:tr>
      <w:tr w:rsidR="00FF6896" w:rsidRPr="00757583" w14:paraId="200FA325" w14:textId="77777777" w:rsidTr="002F1D49">
        <w:tblPrEx>
          <w:tblLook w:val="0000" w:firstRow="0" w:lastRow="0" w:firstColumn="0" w:lastColumn="0" w:noHBand="0" w:noVBand="0"/>
        </w:tblPrEx>
        <w:trPr>
          <w:trHeight w:val="55"/>
        </w:trPr>
        <w:tc>
          <w:tcPr>
            <w:tcW w:w="1270" w:type="pct"/>
            <w:tcBorders>
              <w:top w:val="nil"/>
              <w:left w:val="single" w:sz="2" w:space="0" w:color="000000"/>
              <w:bottom w:val="single" w:sz="2" w:space="0" w:color="000000"/>
              <w:right w:val="single" w:sz="2" w:space="0" w:color="000000"/>
            </w:tcBorders>
            <w:vAlign w:val="center"/>
          </w:tcPr>
          <w:p w14:paraId="09B134CC" w14:textId="77777777" w:rsidR="00FF6896" w:rsidRPr="00757583" w:rsidRDefault="00FF6896" w:rsidP="00757583">
            <w:r w:rsidRPr="00757583">
              <w:t>设备整机性能</w:t>
            </w:r>
          </w:p>
        </w:tc>
        <w:tc>
          <w:tcPr>
            <w:tcW w:w="3730" w:type="pct"/>
            <w:gridSpan w:val="2"/>
            <w:tcBorders>
              <w:top w:val="nil"/>
              <w:left w:val="nil"/>
              <w:bottom w:val="single" w:sz="2" w:space="0" w:color="000000"/>
              <w:right w:val="single" w:sz="2" w:space="0" w:color="000000"/>
            </w:tcBorders>
            <w:vAlign w:val="center"/>
          </w:tcPr>
          <w:p w14:paraId="6E431F2B" w14:textId="77777777" w:rsidR="00FF6896" w:rsidRPr="00757583" w:rsidRDefault="00FF6896" w:rsidP="00757583">
            <w:r w:rsidRPr="00757583">
              <w:t>交换容量</w:t>
            </w:r>
            <w:r w:rsidRPr="00757583">
              <w:t>≥</w:t>
            </w:r>
            <w:r w:rsidR="00757583" w:rsidRPr="00757583">
              <w:rPr>
                <w:rFonts w:hint="eastAsia"/>
              </w:rPr>
              <w:t>3</w:t>
            </w:r>
            <w:r w:rsidR="00757583">
              <w:t>00Gps</w:t>
            </w:r>
            <w:r w:rsidRPr="00757583">
              <w:t>，</w:t>
            </w:r>
            <w:r w:rsidRPr="00757583">
              <w:rPr>
                <w:rFonts w:hint="eastAsia"/>
              </w:rPr>
              <w:t>转发性能</w:t>
            </w:r>
            <w:r w:rsidRPr="00757583">
              <w:t>≥</w:t>
            </w:r>
            <w:r w:rsidR="00757583">
              <w:rPr>
                <w:rFonts w:hint="eastAsia"/>
              </w:rPr>
              <w:t>120</w:t>
            </w:r>
            <w:r w:rsidR="00757583" w:rsidRPr="00757583">
              <w:rPr>
                <w:rFonts w:hint="eastAsia"/>
              </w:rPr>
              <w:t>Mpps</w:t>
            </w:r>
            <w:r w:rsidRPr="00757583">
              <w:t>。</w:t>
            </w:r>
          </w:p>
        </w:tc>
      </w:tr>
      <w:tr w:rsidR="00FF6896" w:rsidRPr="00757583" w14:paraId="0D9615C3" w14:textId="77777777" w:rsidTr="002F1D49">
        <w:trPr>
          <w:trHeight w:val="161"/>
        </w:trPr>
        <w:tc>
          <w:tcPr>
            <w:tcW w:w="1270" w:type="pct"/>
            <w:tcBorders>
              <w:top w:val="nil"/>
              <w:left w:val="single" w:sz="4" w:space="0" w:color="auto"/>
              <w:bottom w:val="single" w:sz="4" w:space="0" w:color="auto"/>
              <w:right w:val="single" w:sz="4" w:space="0" w:color="auto"/>
            </w:tcBorders>
            <w:vAlign w:val="center"/>
            <w:hideMark/>
          </w:tcPr>
          <w:p w14:paraId="12F272EC" w14:textId="77777777" w:rsidR="00FF6896" w:rsidRPr="00757583" w:rsidRDefault="00FF6896" w:rsidP="00757583">
            <w:r w:rsidRPr="00757583">
              <w:rPr>
                <w:rFonts w:hint="eastAsia"/>
              </w:rPr>
              <w:t>接口类型</w:t>
            </w:r>
          </w:p>
        </w:tc>
        <w:tc>
          <w:tcPr>
            <w:tcW w:w="3730" w:type="pct"/>
            <w:gridSpan w:val="2"/>
            <w:tcBorders>
              <w:top w:val="single" w:sz="4" w:space="0" w:color="auto"/>
              <w:left w:val="nil"/>
              <w:bottom w:val="single" w:sz="4" w:space="0" w:color="auto"/>
              <w:right w:val="single" w:sz="4" w:space="0" w:color="auto"/>
            </w:tcBorders>
            <w:vAlign w:val="center"/>
            <w:hideMark/>
          </w:tcPr>
          <w:p w14:paraId="7A2F8F36" w14:textId="77777777" w:rsidR="00FF6896" w:rsidRPr="00757583" w:rsidRDefault="00FF6896" w:rsidP="00FE2426">
            <w:pPr>
              <w:jc w:val="left"/>
            </w:pPr>
            <w:r w:rsidRPr="00757583">
              <w:rPr>
                <w:rFonts w:hint="eastAsia"/>
              </w:rPr>
              <w:t>固化≥</w:t>
            </w:r>
            <w:r w:rsidRPr="00757583">
              <w:rPr>
                <w:rFonts w:hint="eastAsia"/>
              </w:rPr>
              <w:t>24</w:t>
            </w:r>
            <w:r w:rsidRPr="00757583">
              <w:rPr>
                <w:rFonts w:hint="eastAsia"/>
              </w:rPr>
              <w:t>个</w:t>
            </w:r>
            <w:r w:rsidRPr="00757583">
              <w:rPr>
                <w:rFonts w:hint="eastAsia"/>
              </w:rPr>
              <w:t>10/100/1000Base-T</w:t>
            </w:r>
            <w:r w:rsidRPr="00757583">
              <w:rPr>
                <w:rFonts w:hint="eastAsia"/>
              </w:rPr>
              <w:t>以太网端口；</w:t>
            </w:r>
            <w:r w:rsidRPr="00757583">
              <w:t>≥</w:t>
            </w:r>
            <w:r w:rsidR="00757583" w:rsidRPr="00757583">
              <w:rPr>
                <w:rFonts w:hint="eastAsia"/>
              </w:rPr>
              <w:t>4*10G BASE-X SFP+</w:t>
            </w:r>
            <w:r w:rsidR="00757583" w:rsidRPr="00757583">
              <w:rPr>
                <w:rFonts w:hint="eastAsia"/>
              </w:rPr>
              <w:t>万兆光口</w:t>
            </w:r>
            <w:r w:rsidR="00FE2426">
              <w:rPr>
                <w:rFonts w:hint="eastAsia"/>
              </w:rPr>
              <w:t>，</w:t>
            </w:r>
            <w:r w:rsidR="00FE2426" w:rsidRPr="00FE2426">
              <w:rPr>
                <w:rFonts w:hint="eastAsia"/>
              </w:rPr>
              <w:t>光模块</w:t>
            </w:r>
            <w:r w:rsidR="00FE2426" w:rsidRPr="00FE2426">
              <w:rPr>
                <w:rFonts w:hint="eastAsia"/>
              </w:rPr>
              <w:t>-SFP-GE-</w:t>
            </w:r>
            <w:r w:rsidR="00FE2426" w:rsidRPr="00FE2426">
              <w:rPr>
                <w:rFonts w:hint="eastAsia"/>
              </w:rPr>
              <w:t>单模模块</w:t>
            </w:r>
            <w:r w:rsidR="00FE2426" w:rsidRPr="00FE2426">
              <w:rPr>
                <w:rFonts w:hint="eastAsia"/>
              </w:rPr>
              <w:t>-(1310nm,10km,LC)</w:t>
            </w:r>
            <w:r w:rsidR="00FE2426" w:rsidRPr="00757583">
              <w:rPr>
                <w:rFonts w:hint="eastAsia"/>
              </w:rPr>
              <w:t xml:space="preserve"> </w:t>
            </w:r>
            <w:r w:rsidR="00FE2426" w:rsidRPr="00757583">
              <w:rPr>
                <w:rFonts w:hint="eastAsia"/>
              </w:rPr>
              <w:t>≥</w:t>
            </w:r>
            <w:r w:rsidR="00FE2426">
              <w:rPr>
                <w:rFonts w:hint="eastAsia"/>
              </w:rPr>
              <w:t>2</w:t>
            </w:r>
          </w:p>
        </w:tc>
      </w:tr>
      <w:tr w:rsidR="00FF6896" w:rsidRPr="00757583" w14:paraId="6571A932" w14:textId="77777777" w:rsidTr="002F1D49">
        <w:trPr>
          <w:trHeight w:val="161"/>
        </w:trPr>
        <w:tc>
          <w:tcPr>
            <w:tcW w:w="1270" w:type="pct"/>
            <w:tcBorders>
              <w:top w:val="nil"/>
              <w:left w:val="single" w:sz="4" w:space="0" w:color="auto"/>
              <w:bottom w:val="single" w:sz="4" w:space="0" w:color="auto"/>
              <w:right w:val="single" w:sz="4" w:space="0" w:color="auto"/>
            </w:tcBorders>
            <w:vAlign w:val="center"/>
          </w:tcPr>
          <w:p w14:paraId="51CD9927" w14:textId="77777777" w:rsidR="00FF6896" w:rsidRPr="00757583" w:rsidRDefault="00FF6896" w:rsidP="00757583">
            <w:r w:rsidRPr="00757583">
              <w:rPr>
                <w:rFonts w:hint="eastAsia"/>
              </w:rPr>
              <w:t>P</w:t>
            </w:r>
            <w:r w:rsidRPr="00757583">
              <w:t>OE</w:t>
            </w:r>
            <w:r w:rsidRPr="00757583">
              <w:rPr>
                <w:rFonts w:hint="eastAsia"/>
              </w:rPr>
              <w:t>供电</w:t>
            </w:r>
          </w:p>
        </w:tc>
        <w:tc>
          <w:tcPr>
            <w:tcW w:w="3730" w:type="pct"/>
            <w:gridSpan w:val="2"/>
            <w:tcBorders>
              <w:top w:val="single" w:sz="4" w:space="0" w:color="auto"/>
              <w:left w:val="nil"/>
              <w:bottom w:val="single" w:sz="4" w:space="0" w:color="auto"/>
              <w:right w:val="single" w:sz="4" w:space="0" w:color="auto"/>
            </w:tcBorders>
            <w:vAlign w:val="center"/>
          </w:tcPr>
          <w:p w14:paraId="577959AA" w14:textId="77777777" w:rsidR="00FF6896" w:rsidRPr="00757583" w:rsidRDefault="00FF6896" w:rsidP="00757583">
            <w:r w:rsidRPr="00757583">
              <w:rPr>
                <w:rFonts w:hint="eastAsia"/>
              </w:rPr>
              <w:t>最高可支持</w:t>
            </w:r>
            <w:r w:rsidRPr="00757583">
              <w:rPr>
                <w:rFonts w:hint="eastAsia"/>
              </w:rPr>
              <w:t>2</w:t>
            </w:r>
            <w:r w:rsidRPr="00757583">
              <w:t>4</w:t>
            </w:r>
            <w:r w:rsidRPr="00757583">
              <w:rPr>
                <w:rFonts w:hint="eastAsia"/>
              </w:rPr>
              <w:t>端口</w:t>
            </w:r>
            <w:r w:rsidRPr="00757583">
              <w:rPr>
                <w:rFonts w:hint="eastAsia"/>
              </w:rPr>
              <w:t>P</w:t>
            </w:r>
            <w:r w:rsidRPr="00757583">
              <w:t>OE+</w:t>
            </w:r>
            <w:r w:rsidRPr="00757583">
              <w:rPr>
                <w:rFonts w:hint="eastAsia"/>
              </w:rPr>
              <w:t>供电能力。</w:t>
            </w:r>
          </w:p>
        </w:tc>
      </w:tr>
      <w:tr w:rsidR="00FF6896" w:rsidRPr="00757583" w14:paraId="599A9036" w14:textId="77777777" w:rsidTr="002F1D4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1277" w:type="pct"/>
            <w:gridSpan w:val="2"/>
            <w:tcBorders>
              <w:top w:val="single" w:sz="4" w:space="0" w:color="auto"/>
              <w:left w:val="single" w:sz="4" w:space="0" w:color="auto"/>
              <w:bottom w:val="single" w:sz="4" w:space="0" w:color="auto"/>
              <w:right w:val="single" w:sz="4" w:space="0" w:color="auto"/>
            </w:tcBorders>
            <w:vAlign w:val="center"/>
            <w:hideMark/>
          </w:tcPr>
          <w:p w14:paraId="5474C638" w14:textId="77777777" w:rsidR="00FF6896" w:rsidRPr="00757583" w:rsidRDefault="00FF6896" w:rsidP="00757583">
            <w:r w:rsidRPr="00757583">
              <w:rPr>
                <w:rFonts w:hint="eastAsia"/>
              </w:rPr>
              <w:t>VLAN</w:t>
            </w:r>
            <w:r w:rsidRPr="00757583">
              <w:rPr>
                <w:rFonts w:hint="eastAsia"/>
              </w:rPr>
              <w:t>特性</w:t>
            </w:r>
          </w:p>
        </w:tc>
        <w:tc>
          <w:tcPr>
            <w:tcW w:w="3723" w:type="pct"/>
            <w:tcBorders>
              <w:top w:val="single" w:sz="4" w:space="0" w:color="auto"/>
              <w:left w:val="single" w:sz="4" w:space="0" w:color="auto"/>
              <w:bottom w:val="single" w:sz="4" w:space="0" w:color="auto"/>
              <w:right w:val="single" w:sz="4" w:space="0" w:color="auto"/>
            </w:tcBorders>
            <w:vAlign w:val="center"/>
            <w:hideMark/>
          </w:tcPr>
          <w:p w14:paraId="1EE53121" w14:textId="77777777" w:rsidR="00FF6896" w:rsidRPr="00757583" w:rsidRDefault="00FF6896" w:rsidP="00757583">
            <w:r w:rsidRPr="00757583">
              <w:rPr>
                <w:rFonts w:hint="eastAsia"/>
              </w:rPr>
              <w:t>最大</w:t>
            </w:r>
            <w:r w:rsidRPr="00757583">
              <w:rPr>
                <w:rFonts w:hint="eastAsia"/>
              </w:rPr>
              <w:t>VLAN</w:t>
            </w:r>
            <w:r w:rsidRPr="00757583">
              <w:rPr>
                <w:rFonts w:hint="eastAsia"/>
              </w:rPr>
              <w:t>数</w:t>
            </w:r>
            <w:r w:rsidRPr="00757583">
              <w:rPr>
                <w:rFonts w:hint="eastAsia"/>
              </w:rPr>
              <w:t>(</w:t>
            </w:r>
            <w:r w:rsidRPr="00757583">
              <w:rPr>
                <w:rFonts w:hint="eastAsia"/>
              </w:rPr>
              <w:t>不是</w:t>
            </w:r>
            <w:r w:rsidRPr="00757583">
              <w:rPr>
                <w:rFonts w:hint="eastAsia"/>
              </w:rPr>
              <w:t xml:space="preserve">VLAN ID) </w:t>
            </w:r>
            <w:r w:rsidRPr="00757583">
              <w:rPr>
                <w:rFonts w:hint="eastAsia"/>
              </w:rPr>
              <w:t>≥</w:t>
            </w:r>
            <w:r w:rsidRPr="00757583">
              <w:rPr>
                <w:rFonts w:hint="eastAsia"/>
              </w:rPr>
              <w:t>4094</w:t>
            </w:r>
            <w:r w:rsidRPr="00757583">
              <w:rPr>
                <w:rFonts w:hint="eastAsia"/>
              </w:rPr>
              <w:t>。</w:t>
            </w:r>
          </w:p>
        </w:tc>
      </w:tr>
      <w:tr w:rsidR="00FF6896" w:rsidRPr="00757583" w14:paraId="490BD06C" w14:textId="77777777" w:rsidTr="002F1D49">
        <w:trPr>
          <w:trHeight w:val="139"/>
        </w:trPr>
        <w:tc>
          <w:tcPr>
            <w:tcW w:w="1270" w:type="pct"/>
            <w:vMerge w:val="restart"/>
            <w:tcBorders>
              <w:top w:val="nil"/>
              <w:left w:val="single" w:sz="4" w:space="0" w:color="auto"/>
              <w:bottom w:val="single" w:sz="4" w:space="0" w:color="auto"/>
              <w:right w:val="single" w:sz="4" w:space="0" w:color="auto"/>
            </w:tcBorders>
            <w:vAlign w:val="center"/>
            <w:hideMark/>
          </w:tcPr>
          <w:p w14:paraId="199B3D90" w14:textId="77777777" w:rsidR="00FF6896" w:rsidRPr="00757583" w:rsidRDefault="00FF6896" w:rsidP="00757583">
            <w:r w:rsidRPr="00757583">
              <w:rPr>
                <w:rFonts w:hint="eastAsia"/>
              </w:rPr>
              <w:t>路由协议</w:t>
            </w:r>
          </w:p>
        </w:tc>
        <w:tc>
          <w:tcPr>
            <w:tcW w:w="3730" w:type="pct"/>
            <w:gridSpan w:val="2"/>
            <w:tcBorders>
              <w:top w:val="nil"/>
              <w:left w:val="nil"/>
              <w:bottom w:val="single" w:sz="4" w:space="0" w:color="auto"/>
              <w:right w:val="single" w:sz="4" w:space="0" w:color="auto"/>
            </w:tcBorders>
            <w:vAlign w:val="center"/>
            <w:hideMark/>
          </w:tcPr>
          <w:p w14:paraId="73957DE6" w14:textId="77777777" w:rsidR="00FF6896" w:rsidRPr="00757583" w:rsidRDefault="00FF6896" w:rsidP="00757583">
            <w:r w:rsidRPr="00757583">
              <w:rPr>
                <w:rFonts w:hint="eastAsia"/>
              </w:rPr>
              <w:t>支持</w:t>
            </w:r>
            <w:r w:rsidRPr="00757583">
              <w:rPr>
                <w:rFonts w:hint="eastAsia"/>
              </w:rPr>
              <w:t>IPv4</w:t>
            </w:r>
            <w:r w:rsidRPr="00757583">
              <w:rPr>
                <w:rFonts w:hint="eastAsia"/>
              </w:rPr>
              <w:t>静态路由、</w:t>
            </w:r>
            <w:r w:rsidRPr="00757583">
              <w:rPr>
                <w:rFonts w:hint="eastAsia"/>
              </w:rPr>
              <w:t>RIP V1/V2</w:t>
            </w:r>
            <w:r w:rsidRPr="00757583">
              <w:rPr>
                <w:rFonts w:hint="eastAsia"/>
              </w:rPr>
              <w:t>、</w:t>
            </w:r>
            <w:r w:rsidRPr="00757583">
              <w:rPr>
                <w:rFonts w:hint="eastAsia"/>
              </w:rPr>
              <w:t>OSPF</w:t>
            </w:r>
            <w:r w:rsidRPr="00757583">
              <w:rPr>
                <w:rFonts w:hint="eastAsia"/>
              </w:rPr>
              <w:t>。</w:t>
            </w:r>
          </w:p>
        </w:tc>
      </w:tr>
      <w:tr w:rsidR="00FF6896" w:rsidRPr="00757583" w14:paraId="02304D15" w14:textId="77777777" w:rsidTr="002F1D49">
        <w:trPr>
          <w:trHeight w:val="70"/>
        </w:trPr>
        <w:tc>
          <w:tcPr>
            <w:tcW w:w="1270" w:type="pct"/>
            <w:vMerge/>
            <w:tcBorders>
              <w:top w:val="nil"/>
              <w:left w:val="single" w:sz="4" w:space="0" w:color="auto"/>
              <w:bottom w:val="single" w:sz="4" w:space="0" w:color="auto"/>
              <w:right w:val="single" w:sz="4" w:space="0" w:color="auto"/>
            </w:tcBorders>
            <w:vAlign w:val="center"/>
            <w:hideMark/>
          </w:tcPr>
          <w:p w14:paraId="6547A06A" w14:textId="77777777" w:rsidR="00FF6896" w:rsidRPr="00757583" w:rsidRDefault="00FF6896" w:rsidP="00757583"/>
        </w:tc>
        <w:tc>
          <w:tcPr>
            <w:tcW w:w="3730" w:type="pct"/>
            <w:gridSpan w:val="2"/>
            <w:tcBorders>
              <w:top w:val="nil"/>
              <w:left w:val="nil"/>
              <w:bottom w:val="single" w:sz="4" w:space="0" w:color="auto"/>
              <w:right w:val="single" w:sz="4" w:space="0" w:color="auto"/>
            </w:tcBorders>
            <w:vAlign w:val="center"/>
            <w:hideMark/>
          </w:tcPr>
          <w:p w14:paraId="07E1F2E7" w14:textId="77777777" w:rsidR="00FF6896" w:rsidRPr="00757583" w:rsidRDefault="00FF6896" w:rsidP="00757583">
            <w:r w:rsidRPr="00757583">
              <w:rPr>
                <w:rFonts w:hint="eastAsia"/>
              </w:rPr>
              <w:t>支持</w:t>
            </w:r>
            <w:r w:rsidRPr="00757583">
              <w:rPr>
                <w:rFonts w:hint="eastAsia"/>
              </w:rPr>
              <w:t>IPv6</w:t>
            </w:r>
            <w:r w:rsidRPr="00757583">
              <w:rPr>
                <w:rFonts w:hint="eastAsia"/>
              </w:rPr>
              <w:t>静态路由、</w:t>
            </w:r>
            <w:proofErr w:type="spellStart"/>
            <w:r w:rsidRPr="00757583">
              <w:rPr>
                <w:rFonts w:hint="eastAsia"/>
              </w:rPr>
              <w:t>RIPng</w:t>
            </w:r>
            <w:proofErr w:type="spellEnd"/>
            <w:r w:rsidRPr="00757583">
              <w:rPr>
                <w:rFonts w:hint="eastAsia"/>
              </w:rPr>
              <w:t>。</w:t>
            </w:r>
          </w:p>
        </w:tc>
      </w:tr>
      <w:tr w:rsidR="00FF6896" w:rsidRPr="00757583" w14:paraId="4A1E536E" w14:textId="77777777" w:rsidTr="002F1D49">
        <w:trPr>
          <w:trHeight w:val="285"/>
        </w:trPr>
        <w:tc>
          <w:tcPr>
            <w:tcW w:w="1270" w:type="pct"/>
            <w:vMerge/>
            <w:tcBorders>
              <w:top w:val="nil"/>
              <w:left w:val="single" w:sz="4" w:space="0" w:color="auto"/>
              <w:bottom w:val="single" w:sz="4" w:space="0" w:color="auto"/>
              <w:right w:val="single" w:sz="4" w:space="0" w:color="auto"/>
            </w:tcBorders>
            <w:vAlign w:val="center"/>
            <w:hideMark/>
          </w:tcPr>
          <w:p w14:paraId="1209C4D8" w14:textId="77777777" w:rsidR="00FF6896" w:rsidRPr="00757583" w:rsidRDefault="00FF6896" w:rsidP="00757583"/>
        </w:tc>
        <w:tc>
          <w:tcPr>
            <w:tcW w:w="3730" w:type="pct"/>
            <w:gridSpan w:val="2"/>
            <w:tcBorders>
              <w:top w:val="nil"/>
              <w:left w:val="nil"/>
              <w:bottom w:val="single" w:sz="4" w:space="0" w:color="auto"/>
              <w:right w:val="single" w:sz="4" w:space="0" w:color="auto"/>
            </w:tcBorders>
            <w:vAlign w:val="center"/>
            <w:hideMark/>
          </w:tcPr>
          <w:p w14:paraId="1BD15E60" w14:textId="77777777" w:rsidR="00FF6896" w:rsidRPr="00757583" w:rsidRDefault="00FF6896" w:rsidP="00757583">
            <w:r w:rsidRPr="00757583">
              <w:rPr>
                <w:rFonts w:hint="eastAsia"/>
              </w:rPr>
              <w:t>支持</w:t>
            </w:r>
            <w:r w:rsidRPr="00757583">
              <w:rPr>
                <w:rFonts w:hint="eastAsia"/>
              </w:rPr>
              <w:t>IPv4</w:t>
            </w:r>
            <w:r w:rsidRPr="00757583">
              <w:rPr>
                <w:rFonts w:hint="eastAsia"/>
              </w:rPr>
              <w:t>和</w:t>
            </w:r>
            <w:r w:rsidRPr="00757583">
              <w:rPr>
                <w:rFonts w:hint="eastAsia"/>
              </w:rPr>
              <w:t>IPv6</w:t>
            </w:r>
            <w:r w:rsidRPr="00757583">
              <w:rPr>
                <w:rFonts w:hint="eastAsia"/>
              </w:rPr>
              <w:t>环境下的策略路由。</w:t>
            </w:r>
          </w:p>
        </w:tc>
      </w:tr>
      <w:tr w:rsidR="00FF6896" w:rsidRPr="00757583" w14:paraId="55E937CF" w14:textId="77777777" w:rsidTr="002F1D49">
        <w:trPr>
          <w:trHeight w:val="199"/>
        </w:trPr>
        <w:tc>
          <w:tcPr>
            <w:tcW w:w="1270" w:type="pct"/>
            <w:tcBorders>
              <w:top w:val="nil"/>
              <w:left w:val="single" w:sz="4" w:space="0" w:color="auto"/>
              <w:bottom w:val="single" w:sz="4" w:space="0" w:color="auto"/>
              <w:right w:val="single" w:sz="4" w:space="0" w:color="auto"/>
            </w:tcBorders>
            <w:vAlign w:val="center"/>
            <w:hideMark/>
          </w:tcPr>
          <w:p w14:paraId="0873728A" w14:textId="77777777" w:rsidR="00FF6896" w:rsidRPr="00757583" w:rsidRDefault="00FF6896" w:rsidP="00757583">
            <w:r w:rsidRPr="00757583">
              <w:rPr>
                <w:rFonts w:hint="eastAsia"/>
              </w:rPr>
              <w:t>链路聚合</w:t>
            </w:r>
          </w:p>
        </w:tc>
        <w:tc>
          <w:tcPr>
            <w:tcW w:w="3730" w:type="pct"/>
            <w:gridSpan w:val="2"/>
            <w:tcBorders>
              <w:top w:val="nil"/>
              <w:left w:val="nil"/>
              <w:bottom w:val="single" w:sz="4" w:space="0" w:color="auto"/>
              <w:right w:val="single" w:sz="4" w:space="0" w:color="auto"/>
            </w:tcBorders>
            <w:vAlign w:val="center"/>
            <w:hideMark/>
          </w:tcPr>
          <w:p w14:paraId="4FFDC7DD" w14:textId="77777777" w:rsidR="00FF6896" w:rsidRPr="00757583" w:rsidRDefault="00FF6896" w:rsidP="00757583">
            <w:r w:rsidRPr="00757583">
              <w:rPr>
                <w:rFonts w:hint="eastAsia"/>
              </w:rPr>
              <w:t>支持最多</w:t>
            </w:r>
            <w:r w:rsidRPr="00757583">
              <w:rPr>
                <w:rFonts w:hint="eastAsia"/>
              </w:rPr>
              <w:t>8</w:t>
            </w:r>
            <w:r w:rsidRPr="00757583">
              <w:rPr>
                <w:rFonts w:hint="eastAsia"/>
              </w:rPr>
              <w:t>个端口聚合；支持最多</w:t>
            </w:r>
            <w:r w:rsidRPr="00757583">
              <w:rPr>
                <w:rFonts w:hint="eastAsia"/>
              </w:rPr>
              <w:t>128</w:t>
            </w:r>
            <w:r w:rsidRPr="00757583">
              <w:rPr>
                <w:rFonts w:hint="eastAsia"/>
              </w:rPr>
              <w:t>个聚合组；支持</w:t>
            </w:r>
            <w:r w:rsidRPr="00757583">
              <w:rPr>
                <w:rFonts w:hint="eastAsia"/>
              </w:rPr>
              <w:t>LACP</w:t>
            </w:r>
            <w:r w:rsidRPr="00757583">
              <w:rPr>
                <w:rFonts w:hint="eastAsia"/>
              </w:rPr>
              <w:t>。</w:t>
            </w:r>
          </w:p>
        </w:tc>
      </w:tr>
      <w:tr w:rsidR="00FF6896" w:rsidRPr="00757583" w14:paraId="21893CC2" w14:textId="77777777" w:rsidTr="002F1D49">
        <w:tblPrEx>
          <w:tblLook w:val="0000" w:firstRow="0" w:lastRow="0" w:firstColumn="0" w:lastColumn="0" w:noHBand="0" w:noVBand="0"/>
        </w:tblPrEx>
        <w:trPr>
          <w:trHeight w:val="70"/>
        </w:trPr>
        <w:tc>
          <w:tcPr>
            <w:tcW w:w="1270" w:type="pct"/>
            <w:tcBorders>
              <w:top w:val="single" w:sz="2" w:space="0" w:color="000000"/>
              <w:left w:val="single" w:sz="2" w:space="0" w:color="000000"/>
              <w:bottom w:val="single" w:sz="2" w:space="0" w:color="000000"/>
              <w:right w:val="single" w:sz="2" w:space="0" w:color="000000"/>
            </w:tcBorders>
            <w:vAlign w:val="center"/>
          </w:tcPr>
          <w:p w14:paraId="6F0EE7D3" w14:textId="77777777" w:rsidR="00FF6896" w:rsidRPr="00757583" w:rsidRDefault="00FF6896" w:rsidP="00757583">
            <w:r w:rsidRPr="00757583">
              <w:t>CPU</w:t>
            </w:r>
            <w:r w:rsidRPr="00757583">
              <w:rPr>
                <w:rFonts w:hint="eastAsia"/>
              </w:rPr>
              <w:t>防护</w:t>
            </w:r>
          </w:p>
        </w:tc>
        <w:tc>
          <w:tcPr>
            <w:tcW w:w="3730" w:type="pct"/>
            <w:gridSpan w:val="2"/>
            <w:tcBorders>
              <w:top w:val="nil"/>
              <w:left w:val="nil"/>
              <w:bottom w:val="single" w:sz="2" w:space="0" w:color="000000"/>
              <w:right w:val="single" w:sz="2" w:space="0" w:color="000000"/>
            </w:tcBorders>
            <w:vAlign w:val="center"/>
          </w:tcPr>
          <w:p w14:paraId="29E06B83" w14:textId="77777777" w:rsidR="00FF6896" w:rsidRPr="00757583" w:rsidRDefault="00FF6896" w:rsidP="00757583">
            <w:r w:rsidRPr="00757583">
              <w:rPr>
                <w:rFonts w:hint="eastAsia"/>
              </w:rPr>
              <w:t>支持</w:t>
            </w:r>
            <w:r w:rsidRPr="00757583">
              <w:rPr>
                <w:rFonts w:hint="eastAsia"/>
              </w:rPr>
              <w:t>C</w:t>
            </w:r>
            <w:r w:rsidRPr="00757583">
              <w:t>PU</w:t>
            </w:r>
            <w:r w:rsidRPr="00757583">
              <w:rPr>
                <w:rFonts w:hint="eastAsia"/>
              </w:rPr>
              <w:t>保护功能。</w:t>
            </w:r>
          </w:p>
        </w:tc>
      </w:tr>
      <w:tr w:rsidR="002F1D49" w:rsidRPr="00757583" w14:paraId="631FDF74" w14:textId="77777777" w:rsidTr="002F1D49">
        <w:tblPrEx>
          <w:tblLook w:val="0000" w:firstRow="0" w:lastRow="0" w:firstColumn="0" w:lastColumn="0" w:noHBand="0" w:noVBand="0"/>
        </w:tblPrEx>
        <w:trPr>
          <w:trHeight w:val="70"/>
        </w:trPr>
        <w:tc>
          <w:tcPr>
            <w:tcW w:w="1270" w:type="pct"/>
            <w:vMerge w:val="restart"/>
            <w:tcBorders>
              <w:top w:val="single" w:sz="2" w:space="0" w:color="000000"/>
              <w:left w:val="single" w:sz="2" w:space="0" w:color="000000"/>
              <w:right w:val="single" w:sz="2" w:space="0" w:color="000000"/>
            </w:tcBorders>
            <w:vAlign w:val="center"/>
          </w:tcPr>
          <w:p w14:paraId="28ECB2D9" w14:textId="77777777" w:rsidR="002F1D49" w:rsidRPr="004B34B7" w:rsidRDefault="002F1D49" w:rsidP="002F1D49">
            <w:pPr>
              <w:widowControl/>
              <w:rPr>
                <w:rFonts w:asciiTheme="minorEastAsia" w:hAnsiTheme="minorEastAsia" w:cs="宋体"/>
                <w:color w:val="000000"/>
                <w:kern w:val="0"/>
              </w:rPr>
            </w:pPr>
            <w:r w:rsidRPr="004B34B7">
              <w:rPr>
                <w:rFonts w:asciiTheme="minorEastAsia" w:hAnsiTheme="minorEastAsia" w:cs="宋体" w:hint="eastAsia"/>
                <w:color w:val="000000"/>
                <w:kern w:val="0"/>
              </w:rPr>
              <w:t>管理和维护</w:t>
            </w:r>
          </w:p>
        </w:tc>
        <w:tc>
          <w:tcPr>
            <w:tcW w:w="3730" w:type="pct"/>
            <w:gridSpan w:val="2"/>
            <w:tcBorders>
              <w:top w:val="nil"/>
              <w:left w:val="nil"/>
              <w:bottom w:val="single" w:sz="2" w:space="0" w:color="000000"/>
              <w:right w:val="single" w:sz="2" w:space="0" w:color="000000"/>
            </w:tcBorders>
            <w:vAlign w:val="center"/>
          </w:tcPr>
          <w:p w14:paraId="1B95F68A" w14:textId="77777777" w:rsidR="002F1D49" w:rsidRPr="004B34B7" w:rsidRDefault="002F1D49" w:rsidP="002F1D49">
            <w:pPr>
              <w:widowControl/>
              <w:jc w:val="left"/>
              <w:rPr>
                <w:rFonts w:asciiTheme="minorEastAsia" w:hAnsiTheme="minorEastAsia" w:cs="宋体"/>
                <w:color w:val="000000"/>
                <w:kern w:val="0"/>
              </w:rPr>
            </w:pPr>
            <w:r w:rsidRPr="004B34B7">
              <w:rPr>
                <w:rFonts w:asciiTheme="minorEastAsia" w:hAnsiTheme="minorEastAsia" w:cs="宋体" w:hint="eastAsia"/>
                <w:color w:val="000000"/>
                <w:kern w:val="0"/>
              </w:rPr>
              <w:t>支持SNMP V1/V2/V3、RMON、SSHV2</w:t>
            </w:r>
          </w:p>
        </w:tc>
      </w:tr>
      <w:tr w:rsidR="002F1D49" w:rsidRPr="00757583" w14:paraId="4AC2FFD3" w14:textId="77777777" w:rsidTr="002F1D49">
        <w:tblPrEx>
          <w:tblLook w:val="0000" w:firstRow="0" w:lastRow="0" w:firstColumn="0" w:lastColumn="0" w:noHBand="0" w:noVBand="0"/>
        </w:tblPrEx>
        <w:trPr>
          <w:trHeight w:val="70"/>
        </w:trPr>
        <w:tc>
          <w:tcPr>
            <w:tcW w:w="1270" w:type="pct"/>
            <w:vMerge/>
            <w:tcBorders>
              <w:left w:val="single" w:sz="2" w:space="0" w:color="000000"/>
              <w:bottom w:val="single" w:sz="2" w:space="0" w:color="000000"/>
              <w:right w:val="single" w:sz="2" w:space="0" w:color="000000"/>
            </w:tcBorders>
            <w:vAlign w:val="center"/>
          </w:tcPr>
          <w:p w14:paraId="58CC3E61" w14:textId="77777777" w:rsidR="002F1D49" w:rsidRPr="002F1D49" w:rsidRDefault="002F1D49" w:rsidP="002F1D49">
            <w:pPr>
              <w:widowControl/>
              <w:jc w:val="left"/>
              <w:rPr>
                <w:rFonts w:ascii="仿宋" w:eastAsia="仿宋" w:hAnsi="仿宋" w:cs="宋体"/>
                <w:color w:val="000000"/>
                <w:kern w:val="0"/>
              </w:rPr>
            </w:pPr>
          </w:p>
        </w:tc>
        <w:tc>
          <w:tcPr>
            <w:tcW w:w="3730" w:type="pct"/>
            <w:gridSpan w:val="2"/>
            <w:tcBorders>
              <w:top w:val="nil"/>
              <w:left w:val="nil"/>
              <w:bottom w:val="single" w:sz="2" w:space="0" w:color="000000"/>
              <w:right w:val="single" w:sz="2" w:space="0" w:color="000000"/>
            </w:tcBorders>
            <w:vAlign w:val="center"/>
          </w:tcPr>
          <w:p w14:paraId="2E81F5E4" w14:textId="77777777" w:rsidR="002F1D49" w:rsidRPr="004B34B7" w:rsidRDefault="002F1D49" w:rsidP="002F1D49">
            <w:pPr>
              <w:widowControl/>
              <w:jc w:val="left"/>
              <w:rPr>
                <w:rFonts w:asciiTheme="minorEastAsia" w:hAnsiTheme="minorEastAsia" w:cs="宋体"/>
                <w:color w:val="000000"/>
                <w:kern w:val="0"/>
              </w:rPr>
            </w:pPr>
            <w:r w:rsidRPr="004B34B7">
              <w:rPr>
                <w:rFonts w:asciiTheme="minorEastAsia" w:hAnsiTheme="minorEastAsia" w:cs="宋体" w:hint="eastAsia"/>
                <w:color w:val="000000"/>
                <w:kern w:val="0"/>
              </w:rPr>
              <w:t>采用软硬件</w:t>
            </w:r>
            <w:r w:rsidR="004B34B7" w:rsidRPr="004B34B7">
              <w:rPr>
                <w:rFonts w:asciiTheme="minorEastAsia" w:hAnsiTheme="minorEastAsia" w:cs="宋体" w:hint="eastAsia"/>
                <w:color w:val="000000"/>
                <w:kern w:val="0"/>
              </w:rPr>
              <w:t>结合方式，模拟用户上网行为，实现对网络环境的探测，提供系统截图。</w:t>
            </w:r>
          </w:p>
        </w:tc>
      </w:tr>
      <w:tr w:rsidR="002F1D49" w:rsidRPr="00757583" w14:paraId="571A8020" w14:textId="77777777" w:rsidTr="002F1D49">
        <w:tblPrEx>
          <w:tblLook w:val="0000" w:firstRow="0" w:lastRow="0" w:firstColumn="0" w:lastColumn="0" w:noHBand="0" w:noVBand="0"/>
        </w:tblPrEx>
        <w:trPr>
          <w:trHeight w:val="70"/>
        </w:trPr>
        <w:tc>
          <w:tcPr>
            <w:tcW w:w="1270" w:type="pct"/>
            <w:vMerge w:val="restart"/>
            <w:tcBorders>
              <w:top w:val="single" w:sz="2" w:space="0" w:color="000000"/>
              <w:left w:val="single" w:sz="2" w:space="0" w:color="000000"/>
              <w:right w:val="single" w:sz="2" w:space="0" w:color="000000"/>
            </w:tcBorders>
            <w:vAlign w:val="center"/>
          </w:tcPr>
          <w:p w14:paraId="35DD0CE2" w14:textId="77777777" w:rsidR="002F1D49" w:rsidRPr="004B34B7" w:rsidRDefault="002F1D49" w:rsidP="002F1D49">
            <w:pPr>
              <w:widowControl/>
              <w:jc w:val="left"/>
              <w:rPr>
                <w:rFonts w:asciiTheme="minorEastAsia" w:hAnsiTheme="minorEastAsia" w:cs="宋体"/>
                <w:color w:val="000000"/>
                <w:kern w:val="0"/>
              </w:rPr>
            </w:pPr>
            <w:r w:rsidRPr="004B34B7">
              <w:rPr>
                <w:rFonts w:asciiTheme="minorEastAsia" w:hAnsiTheme="minorEastAsia" w:cs="宋体" w:hint="eastAsia"/>
                <w:color w:val="000000"/>
                <w:kern w:val="0"/>
              </w:rPr>
              <w:t>管理展现</w:t>
            </w:r>
          </w:p>
        </w:tc>
        <w:tc>
          <w:tcPr>
            <w:tcW w:w="3730" w:type="pct"/>
            <w:gridSpan w:val="2"/>
            <w:tcBorders>
              <w:top w:val="nil"/>
              <w:left w:val="nil"/>
              <w:bottom w:val="single" w:sz="2" w:space="0" w:color="000000"/>
              <w:right w:val="single" w:sz="2" w:space="0" w:color="000000"/>
            </w:tcBorders>
            <w:vAlign w:val="center"/>
          </w:tcPr>
          <w:p w14:paraId="7C43FBA9" w14:textId="77777777" w:rsidR="002F1D49" w:rsidRPr="00DB479E" w:rsidRDefault="002F1D49" w:rsidP="002F1D49">
            <w:pPr>
              <w:widowControl/>
              <w:jc w:val="left"/>
              <w:rPr>
                <w:rFonts w:asciiTheme="minorEastAsia" w:hAnsiTheme="minorEastAsia" w:cs="宋体"/>
                <w:color w:val="000000"/>
                <w:kern w:val="0"/>
              </w:rPr>
            </w:pPr>
            <w:r w:rsidRPr="00DB479E">
              <w:rPr>
                <w:rFonts w:asciiTheme="minorEastAsia" w:hAnsiTheme="minorEastAsia" w:cs="宋体" w:hint="eastAsia"/>
                <w:color w:val="000000"/>
                <w:kern w:val="0"/>
              </w:rPr>
              <w:t>支持在iOS（iPhone/iPad）、Android</w:t>
            </w:r>
            <w:r w:rsidR="004B34B7" w:rsidRPr="00DB479E">
              <w:rPr>
                <w:rFonts w:asciiTheme="minorEastAsia" w:hAnsiTheme="minorEastAsia" w:cs="宋体" w:hint="eastAsia"/>
                <w:color w:val="000000"/>
                <w:kern w:val="0"/>
              </w:rPr>
              <w:t>等操作系统的移动设备展现，提供系统截。</w:t>
            </w:r>
          </w:p>
        </w:tc>
      </w:tr>
      <w:tr w:rsidR="002F1D49" w:rsidRPr="00757583" w14:paraId="7F8ACDAD" w14:textId="77777777" w:rsidTr="002F1D49">
        <w:tblPrEx>
          <w:tblLook w:val="0000" w:firstRow="0" w:lastRow="0" w:firstColumn="0" w:lastColumn="0" w:noHBand="0" w:noVBand="0"/>
        </w:tblPrEx>
        <w:trPr>
          <w:trHeight w:val="70"/>
        </w:trPr>
        <w:tc>
          <w:tcPr>
            <w:tcW w:w="1270" w:type="pct"/>
            <w:vMerge/>
            <w:tcBorders>
              <w:left w:val="single" w:sz="2" w:space="0" w:color="000000"/>
              <w:bottom w:val="single" w:sz="2" w:space="0" w:color="000000"/>
              <w:right w:val="single" w:sz="2" w:space="0" w:color="000000"/>
            </w:tcBorders>
            <w:vAlign w:val="center"/>
          </w:tcPr>
          <w:p w14:paraId="2EB21DAC" w14:textId="77777777" w:rsidR="002F1D49" w:rsidRPr="002F1D49" w:rsidRDefault="002F1D49" w:rsidP="002F1D49">
            <w:pPr>
              <w:widowControl/>
              <w:jc w:val="left"/>
              <w:rPr>
                <w:rFonts w:ascii="仿宋" w:eastAsia="仿宋" w:hAnsi="仿宋" w:cs="宋体"/>
                <w:color w:val="000000"/>
                <w:kern w:val="0"/>
              </w:rPr>
            </w:pPr>
          </w:p>
        </w:tc>
        <w:tc>
          <w:tcPr>
            <w:tcW w:w="3730" w:type="pct"/>
            <w:gridSpan w:val="2"/>
            <w:tcBorders>
              <w:top w:val="nil"/>
              <w:left w:val="nil"/>
              <w:bottom w:val="single" w:sz="2" w:space="0" w:color="000000"/>
              <w:right w:val="single" w:sz="2" w:space="0" w:color="000000"/>
            </w:tcBorders>
            <w:vAlign w:val="center"/>
          </w:tcPr>
          <w:p w14:paraId="0229255B" w14:textId="77777777" w:rsidR="002F1D49" w:rsidRPr="00DB479E" w:rsidRDefault="002F1D49" w:rsidP="002F1D49">
            <w:pPr>
              <w:widowControl/>
              <w:jc w:val="left"/>
              <w:rPr>
                <w:rFonts w:asciiTheme="minorEastAsia" w:hAnsiTheme="minorEastAsia" w:cs="宋体"/>
                <w:color w:val="000000"/>
                <w:kern w:val="0"/>
              </w:rPr>
            </w:pPr>
            <w:r w:rsidRPr="00DB479E">
              <w:rPr>
                <w:rFonts w:asciiTheme="minorEastAsia" w:hAnsiTheme="minorEastAsia" w:cs="宋体" w:hint="eastAsia"/>
                <w:color w:val="000000"/>
                <w:kern w:val="0"/>
              </w:rPr>
              <w:t>支持对用户全操作日志记录；</w:t>
            </w:r>
          </w:p>
        </w:tc>
      </w:tr>
      <w:tr w:rsidR="00FF6896" w:rsidRPr="00757583" w14:paraId="33983212" w14:textId="77777777" w:rsidTr="002F1D49">
        <w:trPr>
          <w:trHeight w:val="285"/>
        </w:trPr>
        <w:tc>
          <w:tcPr>
            <w:tcW w:w="1270" w:type="pct"/>
            <w:tcBorders>
              <w:top w:val="single" w:sz="4" w:space="0" w:color="auto"/>
              <w:left w:val="single" w:sz="4" w:space="0" w:color="auto"/>
              <w:bottom w:val="single" w:sz="4" w:space="0" w:color="auto"/>
              <w:right w:val="single" w:sz="4" w:space="0" w:color="auto"/>
            </w:tcBorders>
            <w:vAlign w:val="center"/>
          </w:tcPr>
          <w:p w14:paraId="0B0159D8" w14:textId="77777777" w:rsidR="00FF6896" w:rsidRPr="00757583" w:rsidRDefault="00E57CBC" w:rsidP="00757583">
            <w:r>
              <w:rPr>
                <w:rFonts w:hint="eastAsia"/>
              </w:rPr>
              <w:t>#</w:t>
            </w:r>
            <w:r w:rsidR="00FF6896" w:rsidRPr="00757583">
              <w:rPr>
                <w:rFonts w:hint="eastAsia"/>
              </w:rPr>
              <w:t>资质认证</w:t>
            </w:r>
          </w:p>
        </w:tc>
        <w:tc>
          <w:tcPr>
            <w:tcW w:w="3730" w:type="pct"/>
            <w:gridSpan w:val="2"/>
            <w:tcBorders>
              <w:top w:val="single" w:sz="4" w:space="0" w:color="auto"/>
              <w:left w:val="nil"/>
              <w:bottom w:val="single" w:sz="4" w:space="0" w:color="auto"/>
              <w:right w:val="single" w:sz="4" w:space="0" w:color="auto"/>
            </w:tcBorders>
            <w:vAlign w:val="center"/>
          </w:tcPr>
          <w:p w14:paraId="4DE05E8D" w14:textId="77777777" w:rsidR="00FF6896" w:rsidRPr="00757583" w:rsidRDefault="00FF6896" w:rsidP="00757583">
            <w:r w:rsidRPr="00757583">
              <w:rPr>
                <w:rFonts w:hint="eastAsia"/>
              </w:rPr>
              <w:t>提供工信部入网证</w:t>
            </w:r>
            <w:r w:rsidRPr="00757583">
              <w:rPr>
                <w:rFonts w:hint="eastAsia"/>
              </w:rPr>
              <w:t xml:space="preserve">, </w:t>
            </w:r>
            <w:r w:rsidRPr="00757583">
              <w:rPr>
                <w:rFonts w:hint="eastAsia"/>
              </w:rPr>
              <w:t>提供产品检测报告。</w:t>
            </w:r>
          </w:p>
        </w:tc>
      </w:tr>
      <w:tr w:rsidR="00FF6896" w:rsidRPr="00757583" w14:paraId="1ED57EF1" w14:textId="77777777" w:rsidTr="002F1D49">
        <w:trPr>
          <w:trHeight w:val="285"/>
        </w:trPr>
        <w:tc>
          <w:tcPr>
            <w:tcW w:w="1270" w:type="pct"/>
            <w:tcBorders>
              <w:top w:val="single" w:sz="4" w:space="0" w:color="auto"/>
              <w:left w:val="single" w:sz="4" w:space="0" w:color="auto"/>
              <w:bottom w:val="single" w:sz="4" w:space="0" w:color="auto"/>
              <w:right w:val="single" w:sz="4" w:space="0" w:color="auto"/>
            </w:tcBorders>
            <w:vAlign w:val="center"/>
          </w:tcPr>
          <w:p w14:paraId="70C5B720" w14:textId="77777777" w:rsidR="00FF6896" w:rsidRPr="00757583" w:rsidRDefault="00FF6896" w:rsidP="00757583">
            <w:r w:rsidRPr="00757583">
              <w:rPr>
                <w:rFonts w:hint="eastAsia"/>
              </w:rPr>
              <w:t>数量</w:t>
            </w:r>
          </w:p>
        </w:tc>
        <w:tc>
          <w:tcPr>
            <w:tcW w:w="3730" w:type="pct"/>
            <w:gridSpan w:val="2"/>
            <w:tcBorders>
              <w:top w:val="single" w:sz="4" w:space="0" w:color="auto"/>
              <w:left w:val="nil"/>
              <w:bottom w:val="single" w:sz="4" w:space="0" w:color="auto"/>
              <w:right w:val="single" w:sz="4" w:space="0" w:color="auto"/>
            </w:tcBorders>
            <w:vAlign w:val="center"/>
          </w:tcPr>
          <w:p w14:paraId="6C0F379D" w14:textId="77777777" w:rsidR="00FF6896" w:rsidRPr="00757583" w:rsidRDefault="00757583" w:rsidP="00757583">
            <w:r>
              <w:t>4</w:t>
            </w:r>
            <w:r w:rsidR="00FF6896" w:rsidRPr="00757583">
              <w:rPr>
                <w:rFonts w:hint="eastAsia"/>
              </w:rPr>
              <w:t>台。</w:t>
            </w:r>
          </w:p>
        </w:tc>
      </w:tr>
      <w:tr w:rsidR="00757583" w:rsidRPr="00757583" w14:paraId="4F880FE9" w14:textId="77777777" w:rsidTr="002F1D49">
        <w:trPr>
          <w:trHeight w:val="285"/>
        </w:trPr>
        <w:tc>
          <w:tcPr>
            <w:tcW w:w="1270" w:type="pct"/>
            <w:tcBorders>
              <w:top w:val="single" w:sz="4" w:space="0" w:color="auto"/>
              <w:left w:val="single" w:sz="4" w:space="0" w:color="auto"/>
              <w:bottom w:val="single" w:sz="4" w:space="0" w:color="auto"/>
              <w:right w:val="single" w:sz="4" w:space="0" w:color="auto"/>
            </w:tcBorders>
            <w:vAlign w:val="center"/>
          </w:tcPr>
          <w:p w14:paraId="7F73B598" w14:textId="77777777" w:rsidR="00757583" w:rsidRDefault="00757583" w:rsidP="00757583">
            <w:pPr>
              <w:rPr>
                <w:rFonts w:ascii="宋体" w:hAnsi="宋体"/>
                <w:color w:val="000000"/>
              </w:rPr>
            </w:pPr>
            <w:r>
              <w:rPr>
                <w:rFonts w:ascii="宋体" w:hAnsi="宋体" w:hint="eastAsia"/>
                <w:color w:val="000000"/>
              </w:rPr>
              <w:t>服务</w:t>
            </w:r>
          </w:p>
        </w:tc>
        <w:tc>
          <w:tcPr>
            <w:tcW w:w="3730" w:type="pct"/>
            <w:gridSpan w:val="2"/>
            <w:tcBorders>
              <w:top w:val="single" w:sz="4" w:space="0" w:color="auto"/>
              <w:left w:val="nil"/>
              <w:bottom w:val="single" w:sz="4" w:space="0" w:color="auto"/>
              <w:right w:val="single" w:sz="4" w:space="0" w:color="auto"/>
            </w:tcBorders>
            <w:vAlign w:val="center"/>
          </w:tcPr>
          <w:p w14:paraId="150A8474" w14:textId="77777777" w:rsidR="00757583" w:rsidRDefault="00A55435" w:rsidP="00757583">
            <w:pPr>
              <w:rPr>
                <w:rFonts w:ascii="宋体" w:hAnsi="宋体"/>
                <w:color w:val="000000"/>
              </w:rPr>
            </w:pPr>
            <w:r>
              <w:rPr>
                <w:rFonts w:ascii="宋体" w:hAnsi="宋体" w:hint="eastAsia"/>
              </w:rPr>
              <w:t>原厂针对本项目的五年售后服务承诺函</w:t>
            </w:r>
            <w:r w:rsidR="00805A8D">
              <w:rPr>
                <w:rFonts w:ascii="宋体" w:hAnsi="宋体" w:hint="eastAsia"/>
              </w:rPr>
              <w:t>。</w:t>
            </w:r>
          </w:p>
        </w:tc>
      </w:tr>
    </w:tbl>
    <w:p w14:paraId="31D73935" w14:textId="77777777" w:rsidR="00AA1BD4" w:rsidRPr="00AA1BD4" w:rsidRDefault="00AA1BD4" w:rsidP="00AA1BD4"/>
    <w:p w14:paraId="28BA7EBF" w14:textId="77777777" w:rsidR="00B26316" w:rsidRDefault="00B26316" w:rsidP="00B26316">
      <w:pPr>
        <w:pStyle w:val="2"/>
      </w:pPr>
      <w:r>
        <w:t>无线</w:t>
      </w:r>
      <w:r>
        <w:rPr>
          <w:rFonts w:hint="eastAsia"/>
        </w:rPr>
        <w:t>高密</w:t>
      </w:r>
      <w:r>
        <w:rPr>
          <w:rFonts w:hint="eastAsia"/>
        </w:rPr>
        <w:t>AP</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0"/>
      </w:tblGrid>
      <w:tr w:rsidR="00FF6896" w:rsidRPr="00E23647" w14:paraId="4E4ED86B" w14:textId="77777777" w:rsidTr="00E57CBC">
        <w:trPr>
          <w:trHeight w:val="600"/>
        </w:trPr>
        <w:tc>
          <w:tcPr>
            <w:tcW w:w="1701" w:type="dxa"/>
            <w:shd w:val="clear" w:color="auto" w:fill="auto"/>
            <w:vAlign w:val="center"/>
          </w:tcPr>
          <w:p w14:paraId="159D2CB9" w14:textId="77777777" w:rsidR="00FF6896" w:rsidRPr="006B0B9D" w:rsidRDefault="00FF6896" w:rsidP="00C200C3">
            <w:pPr>
              <w:widowControl/>
              <w:rPr>
                <w:rFonts w:ascii="微软雅黑" w:hAnsi="微软雅黑" w:cs="宋体"/>
                <w:b/>
                <w:color w:val="000000" w:themeColor="text1"/>
                <w:szCs w:val="21"/>
              </w:rPr>
            </w:pPr>
            <w:r w:rsidRPr="006B0B9D">
              <w:rPr>
                <w:rFonts w:ascii="微软雅黑" w:hAnsi="微软雅黑" w:cs="宋体" w:hint="eastAsia"/>
                <w:b/>
                <w:color w:val="000000" w:themeColor="text1"/>
                <w:szCs w:val="21"/>
              </w:rPr>
              <w:t>功能及技术指标</w:t>
            </w:r>
          </w:p>
        </w:tc>
        <w:tc>
          <w:tcPr>
            <w:tcW w:w="7370" w:type="dxa"/>
            <w:shd w:val="clear" w:color="auto" w:fill="auto"/>
            <w:vAlign w:val="center"/>
          </w:tcPr>
          <w:p w14:paraId="49C965AF" w14:textId="77777777" w:rsidR="00FF6896" w:rsidRPr="006B0B9D" w:rsidRDefault="00FF6896" w:rsidP="00C200C3">
            <w:pPr>
              <w:widowControl/>
              <w:rPr>
                <w:rFonts w:ascii="微软雅黑" w:hAnsi="微软雅黑" w:cs="宋体"/>
                <w:b/>
                <w:color w:val="000000" w:themeColor="text1"/>
                <w:szCs w:val="21"/>
              </w:rPr>
            </w:pPr>
            <w:r w:rsidRPr="006B0B9D">
              <w:rPr>
                <w:rFonts w:ascii="微软雅黑" w:hAnsi="微软雅黑" w:cs="宋体" w:hint="eastAsia"/>
                <w:b/>
                <w:color w:val="000000" w:themeColor="text1"/>
                <w:szCs w:val="21"/>
              </w:rPr>
              <w:t>参数要求</w:t>
            </w:r>
          </w:p>
        </w:tc>
      </w:tr>
      <w:tr w:rsidR="00FF6896" w:rsidRPr="00E23647" w14:paraId="331F87CF" w14:textId="77777777" w:rsidTr="00E57CBC">
        <w:trPr>
          <w:trHeight w:val="600"/>
        </w:trPr>
        <w:tc>
          <w:tcPr>
            <w:tcW w:w="1701" w:type="dxa"/>
            <w:shd w:val="clear" w:color="auto" w:fill="auto"/>
            <w:vAlign w:val="center"/>
            <w:hideMark/>
          </w:tcPr>
          <w:p w14:paraId="41D165A6" w14:textId="77777777" w:rsidR="00FF6896" w:rsidRPr="00E4707E" w:rsidRDefault="00FF6896" w:rsidP="00C200C3">
            <w:pPr>
              <w:widowControl/>
              <w:jc w:val="left"/>
              <w:rPr>
                <w:rFonts w:ascii="宋体" w:hAnsi="宋体" w:cs="宋体"/>
                <w:color w:val="000000" w:themeColor="text1"/>
                <w:kern w:val="0"/>
                <w:szCs w:val="21"/>
              </w:rPr>
            </w:pPr>
            <w:r w:rsidRPr="00E4707E">
              <w:rPr>
                <w:rFonts w:ascii="宋体" w:hAnsi="宋体" w:cs="宋体" w:hint="eastAsia"/>
                <w:color w:val="000000" w:themeColor="text1"/>
                <w:kern w:val="0"/>
                <w:szCs w:val="21"/>
              </w:rPr>
              <w:t>工作模式</w:t>
            </w:r>
          </w:p>
        </w:tc>
        <w:tc>
          <w:tcPr>
            <w:tcW w:w="7370" w:type="dxa"/>
            <w:shd w:val="clear" w:color="auto" w:fill="auto"/>
            <w:vAlign w:val="center"/>
            <w:hideMark/>
          </w:tcPr>
          <w:p w14:paraId="193576E9" w14:textId="77777777" w:rsidR="00FF6896" w:rsidRPr="007A1C52" w:rsidRDefault="00FF6896" w:rsidP="00C200C3">
            <w:pPr>
              <w:widowControl/>
              <w:jc w:val="left"/>
              <w:rPr>
                <w:rFonts w:asciiTheme="minorEastAsia" w:hAnsiTheme="minorEastAsia" w:cs="宋体"/>
                <w:color w:val="000000"/>
                <w:kern w:val="0"/>
                <w:szCs w:val="24"/>
              </w:rPr>
            </w:pPr>
            <w:r w:rsidRPr="007A1C52">
              <w:rPr>
                <w:rFonts w:asciiTheme="minorEastAsia" w:hAnsiTheme="minorEastAsia" w:cs="宋体" w:hint="eastAsia"/>
                <w:color w:val="000000"/>
                <w:kern w:val="0"/>
                <w:szCs w:val="24"/>
              </w:rPr>
              <w:t>采用整机四流设计，可同时工作在802.11a/b/g/n/ac/ac wave2模式</w:t>
            </w:r>
          </w:p>
        </w:tc>
      </w:tr>
      <w:tr w:rsidR="00FF6896" w:rsidRPr="00E23647" w14:paraId="32D0BFD7" w14:textId="77777777" w:rsidTr="00E57CBC">
        <w:trPr>
          <w:trHeight w:val="312"/>
        </w:trPr>
        <w:tc>
          <w:tcPr>
            <w:tcW w:w="1701" w:type="dxa"/>
            <w:shd w:val="clear" w:color="auto" w:fill="auto"/>
            <w:vAlign w:val="center"/>
            <w:hideMark/>
          </w:tcPr>
          <w:p w14:paraId="5BA9EEC2" w14:textId="77777777" w:rsidR="00FF6896" w:rsidRPr="00E4707E" w:rsidRDefault="00FF6896" w:rsidP="00C200C3">
            <w:pPr>
              <w:widowControl/>
              <w:jc w:val="left"/>
              <w:rPr>
                <w:rFonts w:ascii="宋体" w:hAnsi="宋体" w:cs="宋体"/>
                <w:color w:val="000000" w:themeColor="text1"/>
                <w:kern w:val="0"/>
                <w:szCs w:val="21"/>
              </w:rPr>
            </w:pPr>
            <w:r w:rsidRPr="00E4707E">
              <w:rPr>
                <w:rFonts w:ascii="宋体" w:hAnsi="宋体" w:cs="宋体" w:hint="eastAsia"/>
                <w:color w:val="000000" w:themeColor="text1"/>
                <w:kern w:val="0"/>
                <w:szCs w:val="21"/>
              </w:rPr>
              <w:t>天线设计</w:t>
            </w:r>
          </w:p>
        </w:tc>
        <w:tc>
          <w:tcPr>
            <w:tcW w:w="7370" w:type="dxa"/>
            <w:shd w:val="clear" w:color="auto" w:fill="auto"/>
            <w:vAlign w:val="center"/>
            <w:hideMark/>
          </w:tcPr>
          <w:p w14:paraId="21396B29" w14:textId="77777777" w:rsidR="00FF6896" w:rsidRPr="00F23D20" w:rsidRDefault="00FF6896" w:rsidP="00C200C3">
            <w:pPr>
              <w:widowControl/>
              <w:jc w:val="left"/>
              <w:rPr>
                <w:rFonts w:ascii="微软雅黑" w:hAnsi="微软雅黑" w:cs="宋体"/>
                <w:color w:val="000000"/>
                <w:kern w:val="0"/>
                <w:szCs w:val="24"/>
              </w:rPr>
            </w:pPr>
            <w:r w:rsidRPr="00F23D20">
              <w:rPr>
                <w:rFonts w:ascii="微软雅黑" w:hAnsi="微软雅黑" w:cs="宋体" w:hint="eastAsia"/>
                <w:color w:val="000000"/>
                <w:kern w:val="0"/>
                <w:szCs w:val="24"/>
              </w:rPr>
              <w:t>内置全向天线</w:t>
            </w:r>
          </w:p>
        </w:tc>
      </w:tr>
      <w:tr w:rsidR="00FF6896" w:rsidRPr="00E23647" w14:paraId="6F7F6F5E" w14:textId="77777777" w:rsidTr="00E57CBC">
        <w:trPr>
          <w:trHeight w:val="324"/>
        </w:trPr>
        <w:tc>
          <w:tcPr>
            <w:tcW w:w="1701" w:type="dxa"/>
            <w:shd w:val="clear" w:color="auto" w:fill="auto"/>
            <w:vAlign w:val="center"/>
            <w:hideMark/>
          </w:tcPr>
          <w:p w14:paraId="0D5C5A93" w14:textId="77777777" w:rsidR="00FF6896" w:rsidRPr="00E4707E" w:rsidRDefault="00E57CBC" w:rsidP="00C200C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w:t>
            </w:r>
            <w:r w:rsidR="00FF6896" w:rsidRPr="00E4707E">
              <w:rPr>
                <w:rFonts w:ascii="宋体" w:hAnsi="宋体" w:cs="宋体" w:hint="eastAsia"/>
                <w:color w:val="000000" w:themeColor="text1"/>
                <w:kern w:val="0"/>
                <w:szCs w:val="21"/>
              </w:rPr>
              <w:t>协商速率</w:t>
            </w:r>
          </w:p>
        </w:tc>
        <w:tc>
          <w:tcPr>
            <w:tcW w:w="7370" w:type="dxa"/>
            <w:shd w:val="clear" w:color="auto" w:fill="auto"/>
            <w:vAlign w:val="center"/>
            <w:hideMark/>
          </w:tcPr>
          <w:p w14:paraId="2B0B671C" w14:textId="77777777" w:rsidR="00FF6896" w:rsidRPr="00F23D20" w:rsidRDefault="00FF6896" w:rsidP="00C200C3">
            <w:pPr>
              <w:widowControl/>
              <w:jc w:val="left"/>
              <w:rPr>
                <w:rFonts w:asciiTheme="minorEastAsia" w:hAnsiTheme="minorEastAsia" w:cs="宋体"/>
                <w:color w:val="000000"/>
                <w:kern w:val="0"/>
                <w:szCs w:val="24"/>
              </w:rPr>
            </w:pPr>
            <w:r w:rsidRPr="00F23D20">
              <w:rPr>
                <w:rFonts w:asciiTheme="minorEastAsia" w:hAnsiTheme="minorEastAsia" w:cs="宋体" w:hint="eastAsia"/>
                <w:color w:val="000000"/>
                <w:kern w:val="0"/>
                <w:szCs w:val="24"/>
              </w:rPr>
              <w:t>整机协商速率≥</w:t>
            </w:r>
            <w:r w:rsidR="00E57CBC" w:rsidRPr="00F23D20">
              <w:rPr>
                <w:rFonts w:asciiTheme="minorEastAsia" w:hAnsiTheme="minorEastAsia" w:cs="宋体" w:hint="eastAsia"/>
                <w:color w:val="000000"/>
                <w:kern w:val="0"/>
                <w:szCs w:val="24"/>
              </w:rPr>
              <w:t>2.5G超高接入速</w:t>
            </w:r>
          </w:p>
        </w:tc>
      </w:tr>
      <w:tr w:rsidR="00FF6896" w:rsidRPr="00E23647" w14:paraId="000EAE54" w14:textId="77777777" w:rsidTr="00301186">
        <w:trPr>
          <w:trHeight w:val="1333"/>
        </w:trPr>
        <w:tc>
          <w:tcPr>
            <w:tcW w:w="1701" w:type="dxa"/>
            <w:shd w:val="clear" w:color="auto" w:fill="auto"/>
            <w:vAlign w:val="center"/>
            <w:hideMark/>
          </w:tcPr>
          <w:p w14:paraId="06E04CF5" w14:textId="77777777" w:rsidR="00FF6896" w:rsidRPr="00E4707E" w:rsidRDefault="00FF6896" w:rsidP="00C200C3">
            <w:pPr>
              <w:widowControl/>
              <w:jc w:val="left"/>
              <w:rPr>
                <w:rFonts w:ascii="宋体" w:hAnsi="宋体" w:cs="宋体"/>
                <w:color w:val="000000" w:themeColor="text1"/>
                <w:kern w:val="0"/>
                <w:szCs w:val="21"/>
              </w:rPr>
            </w:pPr>
            <w:r w:rsidRPr="00E4707E">
              <w:rPr>
                <w:rFonts w:ascii="宋体" w:hAnsi="宋体" w:cs="宋体" w:hint="eastAsia"/>
                <w:color w:val="000000" w:themeColor="text1"/>
                <w:kern w:val="0"/>
                <w:szCs w:val="21"/>
              </w:rPr>
              <w:t>接口设计</w:t>
            </w:r>
          </w:p>
        </w:tc>
        <w:tc>
          <w:tcPr>
            <w:tcW w:w="7370" w:type="dxa"/>
            <w:shd w:val="clear" w:color="auto" w:fill="auto"/>
            <w:vAlign w:val="center"/>
            <w:hideMark/>
          </w:tcPr>
          <w:p w14:paraId="65F50461" w14:textId="77777777" w:rsidR="00FF6896" w:rsidRDefault="00FF6896" w:rsidP="00C200C3">
            <w:pPr>
              <w:widowControl/>
              <w:jc w:val="left"/>
              <w:rPr>
                <w:rFonts w:ascii="微软雅黑" w:hAnsi="微软雅黑" w:cs="宋体"/>
                <w:color w:val="000000"/>
                <w:kern w:val="0"/>
                <w:sz w:val="20"/>
                <w:szCs w:val="20"/>
              </w:rPr>
            </w:pPr>
            <w:r w:rsidRPr="00E23647">
              <w:rPr>
                <w:rFonts w:ascii="微软雅黑" w:hAnsi="微软雅黑" w:cs="宋体" w:hint="eastAsia"/>
                <w:color w:val="000000"/>
                <w:kern w:val="0"/>
                <w:sz w:val="20"/>
                <w:szCs w:val="20"/>
              </w:rPr>
              <w:t>≥</w:t>
            </w:r>
            <w:r w:rsidRPr="00E23647">
              <w:rPr>
                <w:rFonts w:ascii="微软雅黑" w:hAnsi="微软雅黑" w:cs="宋体" w:hint="eastAsia"/>
                <w:color w:val="000000"/>
                <w:kern w:val="0"/>
                <w:sz w:val="20"/>
                <w:szCs w:val="20"/>
              </w:rPr>
              <w:t>1</w:t>
            </w:r>
            <w:r w:rsidRPr="00E23647">
              <w:rPr>
                <w:rFonts w:ascii="微软雅黑" w:hAnsi="微软雅黑" w:cs="宋体" w:hint="eastAsia"/>
                <w:color w:val="000000"/>
                <w:kern w:val="0"/>
                <w:sz w:val="20"/>
                <w:szCs w:val="20"/>
              </w:rPr>
              <w:t>个</w:t>
            </w:r>
            <w:r w:rsidRPr="00E23647">
              <w:rPr>
                <w:rFonts w:ascii="微软雅黑" w:hAnsi="微软雅黑" w:cs="宋体" w:hint="eastAsia"/>
                <w:color w:val="000000"/>
                <w:kern w:val="0"/>
                <w:sz w:val="20"/>
                <w:szCs w:val="20"/>
              </w:rPr>
              <w:t>10/100/1000Mbps(RJ45)</w:t>
            </w:r>
          </w:p>
          <w:p w14:paraId="03B5F1FB" w14:textId="77777777" w:rsidR="00E57CBC" w:rsidRDefault="00E57CBC" w:rsidP="00E57CBC">
            <w:pPr>
              <w:widowControl/>
              <w:jc w:val="left"/>
              <w:rPr>
                <w:rFonts w:ascii="微软雅黑" w:hAnsi="微软雅黑" w:cs="宋体"/>
                <w:color w:val="000000"/>
                <w:kern w:val="0"/>
                <w:sz w:val="20"/>
                <w:szCs w:val="20"/>
              </w:rPr>
            </w:pPr>
            <w:r w:rsidRPr="00E23647">
              <w:rPr>
                <w:rFonts w:ascii="微软雅黑" w:hAnsi="微软雅黑" w:cs="宋体" w:hint="eastAsia"/>
                <w:color w:val="000000"/>
                <w:kern w:val="0"/>
                <w:sz w:val="20"/>
                <w:szCs w:val="20"/>
              </w:rPr>
              <w:t>≥</w:t>
            </w:r>
            <w:r w:rsidRPr="00E23647">
              <w:rPr>
                <w:rFonts w:ascii="微软雅黑" w:hAnsi="微软雅黑" w:cs="宋体" w:hint="eastAsia"/>
                <w:color w:val="000000"/>
                <w:kern w:val="0"/>
                <w:sz w:val="20"/>
                <w:szCs w:val="20"/>
              </w:rPr>
              <w:t>1</w:t>
            </w:r>
            <w:r w:rsidRPr="00E23647">
              <w:rPr>
                <w:rFonts w:ascii="微软雅黑" w:hAnsi="微软雅黑" w:cs="宋体" w:hint="eastAsia"/>
                <w:color w:val="000000"/>
                <w:kern w:val="0"/>
                <w:sz w:val="20"/>
                <w:szCs w:val="20"/>
              </w:rPr>
              <w:t>个</w:t>
            </w:r>
            <w:r w:rsidRPr="00E57CBC">
              <w:rPr>
                <w:rFonts w:ascii="微软雅黑" w:hAnsi="微软雅黑" w:cs="宋体" w:hint="eastAsia"/>
                <w:color w:val="000000"/>
                <w:kern w:val="0"/>
                <w:sz w:val="20"/>
                <w:szCs w:val="20"/>
              </w:rPr>
              <w:t>2.5G</w:t>
            </w:r>
            <w:r w:rsidRPr="00E57CBC">
              <w:rPr>
                <w:rFonts w:ascii="微软雅黑" w:hAnsi="微软雅黑" w:cs="宋体" w:hint="eastAsia"/>
                <w:color w:val="000000"/>
                <w:kern w:val="0"/>
                <w:sz w:val="20"/>
                <w:szCs w:val="20"/>
              </w:rPr>
              <w:t>以太网口</w:t>
            </w:r>
          </w:p>
          <w:p w14:paraId="7610DD82" w14:textId="77777777" w:rsidR="00E57CBC" w:rsidRPr="00E23647" w:rsidRDefault="00E57CBC" w:rsidP="00E57CBC">
            <w:pPr>
              <w:widowControl/>
              <w:jc w:val="left"/>
              <w:rPr>
                <w:rFonts w:ascii="微软雅黑" w:hAnsi="微软雅黑" w:cs="宋体"/>
                <w:color w:val="000000"/>
                <w:kern w:val="0"/>
                <w:sz w:val="20"/>
                <w:szCs w:val="20"/>
              </w:rPr>
            </w:pPr>
            <w:r w:rsidRPr="00E57CBC">
              <w:rPr>
                <w:rFonts w:ascii="微软雅黑" w:hAnsi="微软雅黑" w:cs="宋体" w:hint="eastAsia"/>
                <w:color w:val="000000"/>
                <w:kern w:val="0"/>
                <w:sz w:val="20"/>
                <w:szCs w:val="20"/>
              </w:rPr>
              <w:t>PoE</w:t>
            </w:r>
            <w:r>
              <w:rPr>
                <w:rFonts w:ascii="微软雅黑" w:hAnsi="微软雅黑" w:cs="宋体" w:hint="eastAsia"/>
                <w:color w:val="000000"/>
                <w:kern w:val="0"/>
                <w:sz w:val="20"/>
                <w:szCs w:val="20"/>
              </w:rPr>
              <w:t>支持</w:t>
            </w:r>
            <w:r w:rsidRPr="00E57CBC">
              <w:rPr>
                <w:rFonts w:ascii="微软雅黑" w:hAnsi="微软雅黑" w:cs="宋体" w:hint="eastAsia"/>
                <w:color w:val="000000"/>
                <w:kern w:val="0"/>
                <w:sz w:val="20"/>
                <w:szCs w:val="20"/>
              </w:rPr>
              <w:t>1G/2.5G</w:t>
            </w:r>
            <w:r w:rsidRPr="00E57CBC">
              <w:rPr>
                <w:rFonts w:ascii="微软雅黑" w:hAnsi="微软雅黑" w:cs="宋体" w:hint="eastAsia"/>
                <w:color w:val="000000"/>
                <w:kern w:val="0"/>
                <w:sz w:val="20"/>
                <w:szCs w:val="20"/>
              </w:rPr>
              <w:t>以太网口支持</w:t>
            </w:r>
            <w:r w:rsidRPr="00E57CBC">
              <w:rPr>
                <w:rFonts w:ascii="微软雅黑" w:hAnsi="微软雅黑" w:cs="宋体" w:hint="eastAsia"/>
                <w:color w:val="000000"/>
                <w:kern w:val="0"/>
                <w:sz w:val="20"/>
                <w:szCs w:val="20"/>
              </w:rPr>
              <w:t>802.3af/802.3at</w:t>
            </w:r>
            <w:r w:rsidRPr="00E57CBC">
              <w:rPr>
                <w:rFonts w:ascii="微软雅黑" w:hAnsi="微软雅黑" w:cs="宋体" w:hint="eastAsia"/>
                <w:color w:val="000000"/>
                <w:kern w:val="0"/>
                <w:sz w:val="20"/>
                <w:szCs w:val="20"/>
              </w:rPr>
              <w:t>兼容供电</w:t>
            </w:r>
          </w:p>
        </w:tc>
      </w:tr>
      <w:tr w:rsidR="00FF6896" w:rsidRPr="00E23647" w14:paraId="21A6A392" w14:textId="77777777" w:rsidTr="00E57CBC">
        <w:trPr>
          <w:trHeight w:val="1500"/>
        </w:trPr>
        <w:tc>
          <w:tcPr>
            <w:tcW w:w="1701" w:type="dxa"/>
            <w:shd w:val="clear" w:color="auto" w:fill="auto"/>
            <w:vAlign w:val="center"/>
            <w:hideMark/>
          </w:tcPr>
          <w:p w14:paraId="4E4287C9" w14:textId="77777777" w:rsidR="00FF6896" w:rsidRPr="00E4707E" w:rsidRDefault="00FF6896" w:rsidP="00C200C3">
            <w:pPr>
              <w:widowControl/>
              <w:jc w:val="left"/>
              <w:rPr>
                <w:rFonts w:ascii="宋体" w:hAnsi="宋体" w:cs="宋体"/>
                <w:color w:val="000000" w:themeColor="text1"/>
                <w:kern w:val="0"/>
                <w:szCs w:val="21"/>
              </w:rPr>
            </w:pPr>
            <w:r w:rsidRPr="00E4707E">
              <w:rPr>
                <w:rFonts w:ascii="宋体" w:hAnsi="宋体" w:cs="宋体" w:hint="eastAsia"/>
                <w:color w:val="000000" w:themeColor="text1"/>
                <w:kern w:val="0"/>
                <w:szCs w:val="21"/>
              </w:rPr>
              <w:t>MU-MIMO特性</w:t>
            </w:r>
          </w:p>
        </w:tc>
        <w:tc>
          <w:tcPr>
            <w:tcW w:w="7370" w:type="dxa"/>
            <w:shd w:val="clear" w:color="auto" w:fill="auto"/>
            <w:vAlign w:val="center"/>
            <w:hideMark/>
          </w:tcPr>
          <w:p w14:paraId="695FF77F" w14:textId="77777777" w:rsidR="00FF6896" w:rsidRPr="00E23647" w:rsidRDefault="00FF6896" w:rsidP="00C200C3">
            <w:pPr>
              <w:widowControl/>
              <w:jc w:val="left"/>
              <w:rPr>
                <w:rFonts w:ascii="微软雅黑" w:hAnsi="微软雅黑" w:cs="宋体"/>
                <w:kern w:val="0"/>
                <w:sz w:val="20"/>
                <w:szCs w:val="20"/>
              </w:rPr>
            </w:pPr>
            <w:r w:rsidRPr="00E23647">
              <w:rPr>
                <w:rFonts w:ascii="微软雅黑" w:hAnsi="微软雅黑" w:cs="宋体" w:hint="eastAsia"/>
                <w:kern w:val="0"/>
                <w:sz w:val="20"/>
                <w:szCs w:val="20"/>
              </w:rPr>
              <w:t>要求投标产品支持</w:t>
            </w:r>
            <w:r w:rsidRPr="00E23647">
              <w:rPr>
                <w:rFonts w:ascii="微软雅黑" w:hAnsi="微软雅黑" w:cs="宋体" w:hint="eastAsia"/>
                <w:kern w:val="0"/>
                <w:sz w:val="20"/>
                <w:szCs w:val="20"/>
              </w:rPr>
              <w:t>MU-MIMO</w:t>
            </w:r>
            <w:r w:rsidRPr="00E23647">
              <w:rPr>
                <w:rFonts w:ascii="微软雅黑" w:hAnsi="微软雅黑" w:cs="宋体" w:hint="eastAsia"/>
                <w:kern w:val="0"/>
                <w:sz w:val="20"/>
                <w:szCs w:val="20"/>
              </w:rPr>
              <w:t>特性，保留实际测试的权利，权威第三方测试报告或现场实测</w:t>
            </w:r>
          </w:p>
        </w:tc>
      </w:tr>
      <w:tr w:rsidR="00FF6896" w:rsidRPr="00E23647" w14:paraId="655B2E53" w14:textId="77777777" w:rsidTr="00E57CBC">
        <w:trPr>
          <w:trHeight w:val="600"/>
        </w:trPr>
        <w:tc>
          <w:tcPr>
            <w:tcW w:w="1701" w:type="dxa"/>
            <w:shd w:val="clear" w:color="auto" w:fill="auto"/>
            <w:vAlign w:val="center"/>
            <w:hideMark/>
          </w:tcPr>
          <w:p w14:paraId="10DDE91D" w14:textId="77777777" w:rsidR="00FF6896" w:rsidRPr="00E4707E" w:rsidRDefault="00FF6896" w:rsidP="00C200C3">
            <w:pPr>
              <w:widowControl/>
              <w:jc w:val="left"/>
              <w:rPr>
                <w:rFonts w:ascii="宋体" w:hAnsi="宋体" w:cs="宋体"/>
                <w:color w:val="000000" w:themeColor="text1"/>
                <w:kern w:val="0"/>
                <w:szCs w:val="21"/>
              </w:rPr>
            </w:pPr>
            <w:r w:rsidRPr="00E4707E">
              <w:rPr>
                <w:rFonts w:ascii="宋体" w:hAnsi="宋体" w:cs="宋体" w:hint="eastAsia"/>
                <w:color w:val="000000" w:themeColor="text1"/>
                <w:kern w:val="0"/>
                <w:szCs w:val="21"/>
              </w:rPr>
              <w:t>入网证</w:t>
            </w:r>
          </w:p>
        </w:tc>
        <w:tc>
          <w:tcPr>
            <w:tcW w:w="7370" w:type="dxa"/>
            <w:shd w:val="clear" w:color="auto" w:fill="auto"/>
            <w:vAlign w:val="center"/>
            <w:hideMark/>
          </w:tcPr>
          <w:p w14:paraId="2C44C58B" w14:textId="77777777" w:rsidR="00FF6896" w:rsidRPr="00E23647" w:rsidRDefault="00FF6896" w:rsidP="00C200C3">
            <w:pPr>
              <w:widowControl/>
              <w:jc w:val="left"/>
              <w:rPr>
                <w:rFonts w:ascii="微软雅黑" w:hAnsi="微软雅黑" w:cs="宋体"/>
                <w:kern w:val="0"/>
                <w:sz w:val="20"/>
                <w:szCs w:val="20"/>
              </w:rPr>
            </w:pPr>
            <w:r w:rsidRPr="00E23647">
              <w:rPr>
                <w:rFonts w:ascii="微软雅黑" w:hAnsi="微软雅黑" w:cs="宋体" w:hint="eastAsia"/>
                <w:kern w:val="0"/>
                <w:sz w:val="20"/>
                <w:szCs w:val="20"/>
              </w:rPr>
              <w:t>要求投标产品为成熟产品，投标设备必须持有国家工信部型号核准证</w:t>
            </w:r>
          </w:p>
        </w:tc>
      </w:tr>
      <w:tr w:rsidR="00FF6896" w:rsidRPr="00E23647" w14:paraId="69A78A66" w14:textId="77777777" w:rsidTr="00E57CBC">
        <w:trPr>
          <w:trHeight w:val="900"/>
        </w:trPr>
        <w:tc>
          <w:tcPr>
            <w:tcW w:w="1701" w:type="dxa"/>
            <w:shd w:val="clear" w:color="auto" w:fill="auto"/>
            <w:vAlign w:val="center"/>
            <w:hideMark/>
          </w:tcPr>
          <w:p w14:paraId="760D1545" w14:textId="77777777" w:rsidR="00FF6896" w:rsidRPr="00E4707E" w:rsidRDefault="00FF6896" w:rsidP="00C200C3">
            <w:pPr>
              <w:widowControl/>
              <w:jc w:val="left"/>
              <w:rPr>
                <w:rFonts w:ascii="宋体" w:hAnsi="宋体" w:cs="宋体"/>
                <w:color w:val="000000" w:themeColor="text1"/>
                <w:kern w:val="0"/>
                <w:szCs w:val="21"/>
              </w:rPr>
            </w:pPr>
            <w:r w:rsidRPr="00E4707E">
              <w:rPr>
                <w:rFonts w:ascii="宋体" w:hAnsi="宋体" w:cs="宋体" w:hint="eastAsia"/>
                <w:color w:val="000000" w:themeColor="text1"/>
                <w:kern w:val="0"/>
                <w:szCs w:val="21"/>
              </w:rPr>
              <w:t>WIFI联盟证书</w:t>
            </w:r>
          </w:p>
        </w:tc>
        <w:tc>
          <w:tcPr>
            <w:tcW w:w="7370" w:type="dxa"/>
            <w:shd w:val="clear" w:color="auto" w:fill="auto"/>
            <w:vAlign w:val="center"/>
            <w:hideMark/>
          </w:tcPr>
          <w:p w14:paraId="6EF5E037" w14:textId="77777777" w:rsidR="00FF6896" w:rsidRPr="00E23647" w:rsidRDefault="00FF6896" w:rsidP="00C200C3">
            <w:pPr>
              <w:widowControl/>
              <w:jc w:val="left"/>
              <w:rPr>
                <w:rFonts w:ascii="微软雅黑" w:hAnsi="微软雅黑" w:cs="宋体"/>
                <w:kern w:val="0"/>
                <w:sz w:val="20"/>
                <w:szCs w:val="20"/>
              </w:rPr>
            </w:pPr>
            <w:r w:rsidRPr="00E23647">
              <w:rPr>
                <w:rFonts w:ascii="微软雅黑" w:hAnsi="微软雅黑" w:cs="宋体" w:hint="eastAsia"/>
                <w:kern w:val="0"/>
                <w:sz w:val="20"/>
                <w:szCs w:val="20"/>
              </w:rPr>
              <w:t>为保证终端互联互通有效性，投标投标厂家需提供投标产品</w:t>
            </w:r>
            <w:proofErr w:type="spellStart"/>
            <w:r w:rsidRPr="00E23647">
              <w:rPr>
                <w:rFonts w:ascii="微软雅黑" w:hAnsi="微软雅黑" w:cs="宋体" w:hint="eastAsia"/>
                <w:kern w:val="0"/>
                <w:sz w:val="20"/>
                <w:szCs w:val="20"/>
              </w:rPr>
              <w:t>WiFi</w:t>
            </w:r>
            <w:proofErr w:type="spellEnd"/>
            <w:r w:rsidRPr="00E23647">
              <w:rPr>
                <w:rFonts w:ascii="微软雅黑" w:hAnsi="微软雅黑" w:cs="宋体" w:hint="eastAsia"/>
                <w:kern w:val="0"/>
                <w:sz w:val="20"/>
                <w:szCs w:val="20"/>
              </w:rPr>
              <w:t>联盟证书</w:t>
            </w:r>
          </w:p>
        </w:tc>
      </w:tr>
      <w:tr w:rsidR="00FF6896" w14:paraId="7658BEE0" w14:textId="77777777" w:rsidTr="00301186">
        <w:trPr>
          <w:trHeight w:val="624"/>
        </w:trPr>
        <w:tc>
          <w:tcPr>
            <w:tcW w:w="1701" w:type="dxa"/>
            <w:shd w:val="clear" w:color="auto" w:fill="auto"/>
            <w:vAlign w:val="center"/>
            <w:hideMark/>
          </w:tcPr>
          <w:p w14:paraId="5B7564F6" w14:textId="77777777" w:rsidR="00FF6896" w:rsidRPr="00E4707E" w:rsidRDefault="00FF6896" w:rsidP="00C200C3">
            <w:pPr>
              <w:widowControl/>
              <w:jc w:val="left"/>
              <w:rPr>
                <w:rFonts w:ascii="宋体" w:hAnsi="宋体" w:cs="宋体"/>
                <w:color w:val="000000" w:themeColor="text1"/>
                <w:kern w:val="0"/>
                <w:szCs w:val="21"/>
              </w:rPr>
            </w:pPr>
            <w:r w:rsidRPr="00E4707E">
              <w:rPr>
                <w:rFonts w:ascii="宋体" w:hAnsi="宋体" w:cs="宋体" w:hint="eastAsia"/>
                <w:color w:val="000000" w:themeColor="text1"/>
                <w:kern w:val="0"/>
                <w:szCs w:val="21"/>
              </w:rPr>
              <w:lastRenderedPageBreak/>
              <w:t>数量</w:t>
            </w:r>
          </w:p>
        </w:tc>
        <w:tc>
          <w:tcPr>
            <w:tcW w:w="7370" w:type="dxa"/>
            <w:shd w:val="clear" w:color="auto" w:fill="auto"/>
            <w:vAlign w:val="center"/>
            <w:hideMark/>
          </w:tcPr>
          <w:p w14:paraId="41AF1F83" w14:textId="77777777" w:rsidR="00FF6896" w:rsidRPr="00CF2069" w:rsidRDefault="00FF6896" w:rsidP="00E57CBC">
            <w:pPr>
              <w:widowControl/>
              <w:jc w:val="left"/>
              <w:rPr>
                <w:rFonts w:ascii="微软雅黑" w:hAnsi="微软雅黑" w:cs="宋体"/>
                <w:kern w:val="0"/>
                <w:sz w:val="20"/>
                <w:szCs w:val="20"/>
              </w:rPr>
            </w:pPr>
            <w:r>
              <w:rPr>
                <w:rFonts w:ascii="微软雅黑" w:hAnsi="微软雅黑" w:cs="宋体"/>
                <w:kern w:val="0"/>
                <w:sz w:val="20"/>
                <w:szCs w:val="20"/>
              </w:rPr>
              <w:t>3</w:t>
            </w:r>
            <w:r w:rsidRPr="00CF2069">
              <w:rPr>
                <w:rFonts w:ascii="微软雅黑" w:hAnsi="微软雅黑" w:cs="宋体" w:hint="eastAsia"/>
                <w:kern w:val="0"/>
                <w:sz w:val="20"/>
                <w:szCs w:val="20"/>
              </w:rPr>
              <w:t>台。</w:t>
            </w:r>
          </w:p>
        </w:tc>
      </w:tr>
      <w:tr w:rsidR="00E57CBC" w14:paraId="2B22C4F7" w14:textId="77777777" w:rsidTr="00E57CBC">
        <w:trPr>
          <w:trHeight w:val="900"/>
        </w:trPr>
        <w:tc>
          <w:tcPr>
            <w:tcW w:w="1701" w:type="dxa"/>
            <w:shd w:val="clear" w:color="auto" w:fill="auto"/>
            <w:vAlign w:val="center"/>
          </w:tcPr>
          <w:p w14:paraId="459F92DB" w14:textId="77777777" w:rsidR="00E57CBC" w:rsidRDefault="00E57CBC" w:rsidP="00E57CBC">
            <w:pPr>
              <w:rPr>
                <w:rFonts w:ascii="宋体" w:hAnsi="宋体"/>
                <w:color w:val="000000"/>
              </w:rPr>
            </w:pPr>
            <w:r>
              <w:rPr>
                <w:rFonts w:ascii="宋体" w:hAnsi="宋体" w:hint="eastAsia"/>
                <w:color w:val="000000"/>
              </w:rPr>
              <w:t>服务</w:t>
            </w:r>
          </w:p>
        </w:tc>
        <w:tc>
          <w:tcPr>
            <w:tcW w:w="7370" w:type="dxa"/>
            <w:shd w:val="clear" w:color="auto" w:fill="auto"/>
            <w:vAlign w:val="center"/>
          </w:tcPr>
          <w:p w14:paraId="15D1C297" w14:textId="77777777" w:rsidR="00E57CBC" w:rsidRDefault="00A55435" w:rsidP="00E57CBC">
            <w:pPr>
              <w:rPr>
                <w:rFonts w:ascii="宋体" w:hAnsi="宋体"/>
                <w:color w:val="000000"/>
              </w:rPr>
            </w:pPr>
            <w:r>
              <w:rPr>
                <w:rFonts w:ascii="宋体" w:hAnsi="宋体" w:hint="eastAsia"/>
              </w:rPr>
              <w:t>原厂针对本项目的五年售后服务承诺函</w:t>
            </w:r>
            <w:r w:rsidR="00F23D20">
              <w:rPr>
                <w:rFonts w:ascii="宋体" w:hAnsi="宋体" w:hint="eastAsia"/>
              </w:rPr>
              <w:t>。</w:t>
            </w:r>
          </w:p>
        </w:tc>
      </w:tr>
    </w:tbl>
    <w:p w14:paraId="6FEB14B7" w14:textId="77777777" w:rsidR="00AA1BD4" w:rsidRPr="00AA1BD4" w:rsidRDefault="00AA1BD4" w:rsidP="00AA1BD4"/>
    <w:p w14:paraId="28869A48" w14:textId="77777777" w:rsidR="00B26316" w:rsidRDefault="00B26316" w:rsidP="00B26316">
      <w:pPr>
        <w:pStyle w:val="2"/>
      </w:pPr>
      <w:r>
        <w:t>无线</w:t>
      </w:r>
      <w:r>
        <w:rPr>
          <w:rFonts w:hint="eastAsia"/>
        </w:rPr>
        <w:t>低密</w:t>
      </w:r>
      <w:r>
        <w:rPr>
          <w:rFonts w:hint="eastAsia"/>
        </w:rPr>
        <w:t>AP</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0"/>
      </w:tblGrid>
      <w:tr w:rsidR="00301186" w:rsidRPr="00FE35F7" w14:paraId="54F2BA64" w14:textId="77777777" w:rsidTr="00FE35F7">
        <w:trPr>
          <w:trHeight w:val="600"/>
        </w:trPr>
        <w:tc>
          <w:tcPr>
            <w:tcW w:w="1701" w:type="dxa"/>
            <w:shd w:val="clear" w:color="auto" w:fill="auto"/>
            <w:vAlign w:val="center"/>
          </w:tcPr>
          <w:p w14:paraId="4ED981EA" w14:textId="77777777" w:rsidR="00301186" w:rsidRPr="00FE35F7" w:rsidRDefault="00301186" w:rsidP="00FE35F7">
            <w:r w:rsidRPr="00FE35F7">
              <w:rPr>
                <w:rFonts w:hint="eastAsia"/>
              </w:rPr>
              <w:t>功能及技术指标</w:t>
            </w:r>
          </w:p>
        </w:tc>
        <w:tc>
          <w:tcPr>
            <w:tcW w:w="7370" w:type="dxa"/>
            <w:shd w:val="clear" w:color="auto" w:fill="auto"/>
            <w:vAlign w:val="center"/>
          </w:tcPr>
          <w:p w14:paraId="0959CBF9" w14:textId="77777777" w:rsidR="00301186" w:rsidRPr="00FE35F7" w:rsidRDefault="00301186" w:rsidP="00FE35F7">
            <w:r w:rsidRPr="00FE35F7">
              <w:rPr>
                <w:rFonts w:hint="eastAsia"/>
              </w:rPr>
              <w:t>参数要求</w:t>
            </w:r>
          </w:p>
        </w:tc>
      </w:tr>
      <w:tr w:rsidR="00301186" w:rsidRPr="00FE35F7" w14:paraId="0E370B3B" w14:textId="77777777" w:rsidTr="00FE35F7">
        <w:trPr>
          <w:trHeight w:val="600"/>
        </w:trPr>
        <w:tc>
          <w:tcPr>
            <w:tcW w:w="1701" w:type="dxa"/>
            <w:shd w:val="clear" w:color="auto" w:fill="auto"/>
            <w:vAlign w:val="center"/>
            <w:hideMark/>
          </w:tcPr>
          <w:p w14:paraId="7EE56B3C" w14:textId="77777777" w:rsidR="00301186" w:rsidRPr="00FE35F7" w:rsidRDefault="00301186" w:rsidP="00FE35F7">
            <w:r w:rsidRPr="00FE35F7">
              <w:rPr>
                <w:rFonts w:hint="eastAsia"/>
              </w:rPr>
              <w:t>工作模式</w:t>
            </w:r>
          </w:p>
        </w:tc>
        <w:tc>
          <w:tcPr>
            <w:tcW w:w="7370" w:type="dxa"/>
            <w:shd w:val="clear" w:color="auto" w:fill="auto"/>
            <w:vAlign w:val="center"/>
            <w:hideMark/>
          </w:tcPr>
          <w:p w14:paraId="424FE5FE" w14:textId="77777777" w:rsidR="00301186" w:rsidRPr="00FE35F7" w:rsidRDefault="00301186" w:rsidP="00FE35F7">
            <w:r w:rsidRPr="00FE35F7">
              <w:rPr>
                <w:rFonts w:hint="eastAsia"/>
              </w:rPr>
              <w:t>采用整机四流设计，可同时工作在</w:t>
            </w:r>
            <w:r w:rsidRPr="00FE35F7">
              <w:rPr>
                <w:rFonts w:hint="eastAsia"/>
              </w:rPr>
              <w:t>802.11a/b/g/n/ac/ac wave2</w:t>
            </w:r>
            <w:r w:rsidRPr="00FE35F7">
              <w:rPr>
                <w:rFonts w:hint="eastAsia"/>
              </w:rPr>
              <w:t>模式</w:t>
            </w:r>
          </w:p>
        </w:tc>
      </w:tr>
      <w:tr w:rsidR="00301186" w:rsidRPr="00FE35F7" w14:paraId="24240042" w14:textId="77777777" w:rsidTr="00FE35F7">
        <w:trPr>
          <w:trHeight w:val="312"/>
        </w:trPr>
        <w:tc>
          <w:tcPr>
            <w:tcW w:w="1701" w:type="dxa"/>
            <w:shd w:val="clear" w:color="auto" w:fill="auto"/>
            <w:vAlign w:val="center"/>
            <w:hideMark/>
          </w:tcPr>
          <w:p w14:paraId="70B6949F" w14:textId="77777777" w:rsidR="00301186" w:rsidRPr="00FE35F7" w:rsidRDefault="00301186" w:rsidP="00FE35F7">
            <w:r w:rsidRPr="00FE35F7">
              <w:rPr>
                <w:rFonts w:hint="eastAsia"/>
              </w:rPr>
              <w:t>天线设计</w:t>
            </w:r>
          </w:p>
        </w:tc>
        <w:tc>
          <w:tcPr>
            <w:tcW w:w="7370" w:type="dxa"/>
            <w:shd w:val="clear" w:color="auto" w:fill="auto"/>
            <w:vAlign w:val="center"/>
            <w:hideMark/>
          </w:tcPr>
          <w:p w14:paraId="27708ED3" w14:textId="77777777" w:rsidR="00301186" w:rsidRPr="00FE35F7" w:rsidRDefault="00301186" w:rsidP="00FE35F7">
            <w:r w:rsidRPr="00FE35F7">
              <w:rPr>
                <w:rFonts w:hint="eastAsia"/>
              </w:rPr>
              <w:t>内置全向天线</w:t>
            </w:r>
          </w:p>
        </w:tc>
      </w:tr>
      <w:tr w:rsidR="00301186" w:rsidRPr="00FE35F7" w14:paraId="1D6A6D8A" w14:textId="77777777" w:rsidTr="00FE35F7">
        <w:trPr>
          <w:trHeight w:val="324"/>
        </w:trPr>
        <w:tc>
          <w:tcPr>
            <w:tcW w:w="1701" w:type="dxa"/>
            <w:shd w:val="clear" w:color="auto" w:fill="auto"/>
            <w:vAlign w:val="center"/>
            <w:hideMark/>
          </w:tcPr>
          <w:p w14:paraId="142AA205" w14:textId="77777777" w:rsidR="00301186" w:rsidRPr="00FE35F7" w:rsidRDefault="00301186" w:rsidP="00FE35F7">
            <w:r w:rsidRPr="00FE35F7">
              <w:rPr>
                <w:rFonts w:hint="eastAsia"/>
              </w:rPr>
              <w:t>协商速率</w:t>
            </w:r>
          </w:p>
        </w:tc>
        <w:tc>
          <w:tcPr>
            <w:tcW w:w="7370" w:type="dxa"/>
            <w:shd w:val="clear" w:color="auto" w:fill="auto"/>
            <w:vAlign w:val="center"/>
            <w:hideMark/>
          </w:tcPr>
          <w:p w14:paraId="42965C94" w14:textId="77777777" w:rsidR="00301186" w:rsidRPr="00FE35F7" w:rsidRDefault="00301186" w:rsidP="00FE35F7">
            <w:r w:rsidRPr="00FE35F7">
              <w:rPr>
                <w:rFonts w:hint="eastAsia"/>
              </w:rPr>
              <w:t>整机协商速率≥</w:t>
            </w:r>
            <w:r w:rsidRPr="00FE35F7">
              <w:rPr>
                <w:rFonts w:hint="eastAsia"/>
              </w:rPr>
              <w:t>1267Mbps</w:t>
            </w:r>
          </w:p>
        </w:tc>
      </w:tr>
      <w:tr w:rsidR="00301186" w:rsidRPr="00FE35F7" w14:paraId="152E3535" w14:textId="77777777" w:rsidTr="00FE35F7">
        <w:trPr>
          <w:trHeight w:val="324"/>
        </w:trPr>
        <w:tc>
          <w:tcPr>
            <w:tcW w:w="1701" w:type="dxa"/>
            <w:shd w:val="clear" w:color="auto" w:fill="auto"/>
            <w:vAlign w:val="center"/>
            <w:hideMark/>
          </w:tcPr>
          <w:p w14:paraId="16F8FD75" w14:textId="77777777" w:rsidR="00301186" w:rsidRPr="00FE35F7" w:rsidRDefault="00301186" w:rsidP="00FE35F7">
            <w:r w:rsidRPr="00FE35F7">
              <w:rPr>
                <w:rFonts w:hint="eastAsia"/>
              </w:rPr>
              <w:t>接口设计</w:t>
            </w:r>
          </w:p>
        </w:tc>
        <w:tc>
          <w:tcPr>
            <w:tcW w:w="7370" w:type="dxa"/>
            <w:shd w:val="clear" w:color="auto" w:fill="auto"/>
            <w:vAlign w:val="center"/>
            <w:hideMark/>
          </w:tcPr>
          <w:p w14:paraId="69203F6D" w14:textId="77777777" w:rsidR="00301186" w:rsidRPr="00FE35F7" w:rsidRDefault="00301186" w:rsidP="00FE35F7">
            <w:r w:rsidRPr="00FE35F7">
              <w:rPr>
                <w:rFonts w:hint="eastAsia"/>
              </w:rPr>
              <w:t>≥</w:t>
            </w:r>
            <w:r w:rsidRPr="00FE35F7">
              <w:rPr>
                <w:rFonts w:hint="eastAsia"/>
              </w:rPr>
              <w:t>1</w:t>
            </w:r>
            <w:r w:rsidRPr="00FE35F7">
              <w:rPr>
                <w:rFonts w:hint="eastAsia"/>
              </w:rPr>
              <w:t>个</w:t>
            </w:r>
            <w:r w:rsidRPr="00FE35F7">
              <w:rPr>
                <w:rFonts w:hint="eastAsia"/>
              </w:rPr>
              <w:t>10/100/1000Mbps(RJ45)</w:t>
            </w:r>
          </w:p>
        </w:tc>
      </w:tr>
      <w:tr w:rsidR="00301186" w:rsidRPr="00FE35F7" w14:paraId="2B1C75DF" w14:textId="77777777" w:rsidTr="00FE35F7">
        <w:trPr>
          <w:trHeight w:val="1500"/>
        </w:trPr>
        <w:tc>
          <w:tcPr>
            <w:tcW w:w="1701" w:type="dxa"/>
            <w:shd w:val="clear" w:color="auto" w:fill="auto"/>
            <w:vAlign w:val="center"/>
            <w:hideMark/>
          </w:tcPr>
          <w:p w14:paraId="28BBE85B" w14:textId="77777777" w:rsidR="00301186" w:rsidRPr="00FE35F7" w:rsidRDefault="00301186" w:rsidP="00FE35F7">
            <w:r w:rsidRPr="00FE35F7">
              <w:rPr>
                <w:rFonts w:hint="eastAsia"/>
              </w:rPr>
              <w:t>MU-MIMO</w:t>
            </w:r>
            <w:r w:rsidRPr="00FE35F7">
              <w:rPr>
                <w:rFonts w:hint="eastAsia"/>
              </w:rPr>
              <w:t>特性</w:t>
            </w:r>
          </w:p>
        </w:tc>
        <w:tc>
          <w:tcPr>
            <w:tcW w:w="7370" w:type="dxa"/>
            <w:shd w:val="clear" w:color="auto" w:fill="auto"/>
            <w:vAlign w:val="center"/>
            <w:hideMark/>
          </w:tcPr>
          <w:p w14:paraId="4BCDA414" w14:textId="77777777" w:rsidR="00301186" w:rsidRPr="00FE35F7" w:rsidRDefault="00301186" w:rsidP="00FE35F7">
            <w:r w:rsidRPr="00FE35F7">
              <w:rPr>
                <w:rFonts w:hint="eastAsia"/>
              </w:rPr>
              <w:t>要求投标产品支持</w:t>
            </w:r>
            <w:r w:rsidRPr="00FE35F7">
              <w:rPr>
                <w:rFonts w:hint="eastAsia"/>
              </w:rPr>
              <w:t>MU-MIMO</w:t>
            </w:r>
            <w:r w:rsidRPr="00FE35F7">
              <w:rPr>
                <w:rFonts w:hint="eastAsia"/>
              </w:rPr>
              <w:t>特性，保留实际测试的权利，权威第三方测试报告或现场实测</w:t>
            </w:r>
          </w:p>
        </w:tc>
      </w:tr>
      <w:tr w:rsidR="00301186" w:rsidRPr="00FE35F7" w14:paraId="161A1D01" w14:textId="77777777" w:rsidTr="00FE35F7">
        <w:trPr>
          <w:trHeight w:val="600"/>
        </w:trPr>
        <w:tc>
          <w:tcPr>
            <w:tcW w:w="1701" w:type="dxa"/>
            <w:shd w:val="clear" w:color="auto" w:fill="auto"/>
            <w:vAlign w:val="center"/>
            <w:hideMark/>
          </w:tcPr>
          <w:p w14:paraId="7DE2C759" w14:textId="77777777" w:rsidR="00301186" w:rsidRPr="00FE35F7" w:rsidRDefault="00301186" w:rsidP="00FE35F7">
            <w:r w:rsidRPr="00FE35F7">
              <w:rPr>
                <w:rFonts w:hint="eastAsia"/>
              </w:rPr>
              <w:t>入网证</w:t>
            </w:r>
          </w:p>
        </w:tc>
        <w:tc>
          <w:tcPr>
            <w:tcW w:w="7370" w:type="dxa"/>
            <w:shd w:val="clear" w:color="auto" w:fill="auto"/>
            <w:vAlign w:val="center"/>
            <w:hideMark/>
          </w:tcPr>
          <w:p w14:paraId="00068B49" w14:textId="77777777" w:rsidR="00301186" w:rsidRPr="00FE35F7" w:rsidRDefault="00301186" w:rsidP="00FE35F7">
            <w:r w:rsidRPr="00FE35F7">
              <w:rPr>
                <w:rFonts w:hint="eastAsia"/>
              </w:rPr>
              <w:t>要求投标产品为成熟产品，投标设备必须持有国家工信部型号核准证</w:t>
            </w:r>
          </w:p>
        </w:tc>
      </w:tr>
      <w:tr w:rsidR="00301186" w:rsidRPr="00FE35F7" w14:paraId="7666F2CA" w14:textId="77777777" w:rsidTr="00FE35F7">
        <w:trPr>
          <w:trHeight w:val="746"/>
        </w:trPr>
        <w:tc>
          <w:tcPr>
            <w:tcW w:w="1701" w:type="dxa"/>
            <w:shd w:val="clear" w:color="auto" w:fill="auto"/>
            <w:vAlign w:val="center"/>
            <w:hideMark/>
          </w:tcPr>
          <w:p w14:paraId="02D76CA9" w14:textId="77777777" w:rsidR="00301186" w:rsidRPr="00FE35F7" w:rsidRDefault="00301186" w:rsidP="00FE35F7">
            <w:r w:rsidRPr="00FE35F7">
              <w:rPr>
                <w:rFonts w:hint="eastAsia"/>
              </w:rPr>
              <w:t>WIFI</w:t>
            </w:r>
            <w:r w:rsidRPr="00FE35F7">
              <w:rPr>
                <w:rFonts w:hint="eastAsia"/>
              </w:rPr>
              <w:t>联盟证书</w:t>
            </w:r>
          </w:p>
        </w:tc>
        <w:tc>
          <w:tcPr>
            <w:tcW w:w="7370" w:type="dxa"/>
            <w:shd w:val="clear" w:color="auto" w:fill="auto"/>
            <w:vAlign w:val="center"/>
            <w:hideMark/>
          </w:tcPr>
          <w:p w14:paraId="1D70407E" w14:textId="77777777" w:rsidR="00301186" w:rsidRPr="00FE35F7" w:rsidRDefault="00301186" w:rsidP="00FE35F7">
            <w:r w:rsidRPr="00FE35F7">
              <w:rPr>
                <w:rFonts w:hint="eastAsia"/>
              </w:rPr>
              <w:t>为保证终端互联互通有效性，投标投标厂家需提供投标产品</w:t>
            </w:r>
            <w:proofErr w:type="spellStart"/>
            <w:r w:rsidRPr="00FE35F7">
              <w:rPr>
                <w:rFonts w:hint="eastAsia"/>
              </w:rPr>
              <w:t>WiFi</w:t>
            </w:r>
            <w:proofErr w:type="spellEnd"/>
            <w:r w:rsidRPr="00FE35F7">
              <w:rPr>
                <w:rFonts w:hint="eastAsia"/>
              </w:rPr>
              <w:t>联盟证书</w:t>
            </w:r>
          </w:p>
        </w:tc>
      </w:tr>
      <w:tr w:rsidR="00301186" w:rsidRPr="00FE35F7" w14:paraId="17B50B7F" w14:textId="77777777" w:rsidTr="00696D5C">
        <w:trPr>
          <w:trHeight w:val="556"/>
        </w:trPr>
        <w:tc>
          <w:tcPr>
            <w:tcW w:w="1701" w:type="dxa"/>
            <w:shd w:val="clear" w:color="auto" w:fill="auto"/>
            <w:vAlign w:val="center"/>
            <w:hideMark/>
          </w:tcPr>
          <w:p w14:paraId="667D25EB" w14:textId="77777777" w:rsidR="00301186" w:rsidRPr="00FE35F7" w:rsidRDefault="00301186" w:rsidP="00FE35F7">
            <w:r w:rsidRPr="00FE35F7">
              <w:rPr>
                <w:rFonts w:hint="eastAsia"/>
              </w:rPr>
              <w:t>数量</w:t>
            </w:r>
          </w:p>
        </w:tc>
        <w:tc>
          <w:tcPr>
            <w:tcW w:w="7370" w:type="dxa"/>
            <w:shd w:val="clear" w:color="auto" w:fill="auto"/>
            <w:vAlign w:val="center"/>
            <w:hideMark/>
          </w:tcPr>
          <w:p w14:paraId="6A248FFF" w14:textId="77777777" w:rsidR="00301186" w:rsidRPr="00FE35F7" w:rsidRDefault="00301186" w:rsidP="00FE35F7">
            <w:r w:rsidRPr="00FE35F7">
              <w:t>68</w:t>
            </w:r>
            <w:r w:rsidRPr="00FE35F7">
              <w:rPr>
                <w:rFonts w:hint="eastAsia"/>
              </w:rPr>
              <w:t>台。</w:t>
            </w:r>
          </w:p>
        </w:tc>
      </w:tr>
      <w:tr w:rsidR="00FE35F7" w:rsidRPr="00FE35F7" w14:paraId="2DE122AE" w14:textId="77777777" w:rsidTr="00696D5C">
        <w:trPr>
          <w:trHeight w:val="423"/>
        </w:trPr>
        <w:tc>
          <w:tcPr>
            <w:tcW w:w="1701" w:type="dxa"/>
            <w:shd w:val="clear" w:color="auto" w:fill="auto"/>
            <w:vAlign w:val="center"/>
          </w:tcPr>
          <w:p w14:paraId="1786C328" w14:textId="77777777" w:rsidR="00FE35F7" w:rsidRDefault="00FE35F7" w:rsidP="00FE35F7">
            <w:pPr>
              <w:rPr>
                <w:rFonts w:ascii="宋体" w:hAnsi="宋体"/>
                <w:color w:val="000000"/>
              </w:rPr>
            </w:pPr>
            <w:r>
              <w:rPr>
                <w:rFonts w:ascii="宋体" w:hAnsi="宋体" w:hint="eastAsia"/>
                <w:color w:val="000000"/>
              </w:rPr>
              <w:t>服务</w:t>
            </w:r>
          </w:p>
        </w:tc>
        <w:tc>
          <w:tcPr>
            <w:tcW w:w="7370" w:type="dxa"/>
            <w:shd w:val="clear" w:color="auto" w:fill="auto"/>
            <w:vAlign w:val="center"/>
          </w:tcPr>
          <w:p w14:paraId="27F99BF7" w14:textId="77777777" w:rsidR="00FE35F7" w:rsidRDefault="00A55435" w:rsidP="00FE35F7">
            <w:pPr>
              <w:rPr>
                <w:rFonts w:ascii="宋体" w:hAnsi="宋体"/>
                <w:color w:val="000000"/>
              </w:rPr>
            </w:pPr>
            <w:r>
              <w:rPr>
                <w:rFonts w:ascii="宋体" w:hAnsi="宋体" w:hint="eastAsia"/>
              </w:rPr>
              <w:t>原厂针对本项目的五年售后服务承诺函</w:t>
            </w:r>
          </w:p>
        </w:tc>
      </w:tr>
    </w:tbl>
    <w:p w14:paraId="30FC3FC8" w14:textId="77777777" w:rsidR="00AA1BD4" w:rsidRPr="00301186" w:rsidRDefault="00AA1BD4" w:rsidP="00AA1BD4"/>
    <w:p w14:paraId="5827BBF0" w14:textId="77777777" w:rsidR="00B26316" w:rsidRDefault="00B26316" w:rsidP="00B26316">
      <w:pPr>
        <w:pStyle w:val="2"/>
      </w:pPr>
      <w:r w:rsidRPr="00B26316">
        <w:rPr>
          <w:rFonts w:hint="eastAsia"/>
        </w:rPr>
        <w:t>无线点位施工</w:t>
      </w:r>
    </w:p>
    <w:p w14:paraId="0761CFB1" w14:textId="77777777" w:rsidR="00757583" w:rsidRDefault="00285BE0" w:rsidP="00757583">
      <w:pPr>
        <w:rPr>
          <w:szCs w:val="24"/>
        </w:rPr>
      </w:pPr>
      <w:r>
        <w:rPr>
          <w:szCs w:val="24"/>
        </w:rPr>
        <w:t>无线点位施工</w:t>
      </w:r>
      <w:r>
        <w:rPr>
          <w:rFonts w:hint="eastAsia"/>
          <w:szCs w:val="24"/>
        </w:rPr>
        <w:t>230</w:t>
      </w:r>
      <w:r>
        <w:rPr>
          <w:rFonts w:hint="eastAsia"/>
          <w:szCs w:val="24"/>
        </w:rPr>
        <w:t>个信息点位，信息点位</w:t>
      </w:r>
      <w:r w:rsidR="00757583">
        <w:rPr>
          <w:rFonts w:hint="eastAsia"/>
          <w:szCs w:val="24"/>
        </w:rPr>
        <w:t>全部采用六类布线，满足千兆传输。</w:t>
      </w:r>
      <w:r w:rsidR="0087036C">
        <w:rPr>
          <w:rFonts w:hint="eastAsia"/>
          <w:szCs w:val="24"/>
        </w:rPr>
        <w:t>含线路施工过程中的所有耗材。</w:t>
      </w:r>
    </w:p>
    <w:p w14:paraId="4E69632F" w14:textId="77777777" w:rsidR="00920EE1" w:rsidRDefault="00920EE1" w:rsidP="00757583"/>
    <w:p w14:paraId="3C0EF085" w14:textId="77777777" w:rsidR="00AA1BD4" w:rsidRPr="00757583" w:rsidRDefault="00AA1BD4" w:rsidP="00AA1BD4"/>
    <w:sectPr w:rsidR="00AA1BD4" w:rsidRPr="0075758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2728F" w14:textId="77777777" w:rsidR="00257103" w:rsidRDefault="00257103" w:rsidP="0093103C">
      <w:pPr>
        <w:spacing w:line="240" w:lineRule="auto"/>
      </w:pPr>
      <w:r>
        <w:separator/>
      </w:r>
    </w:p>
  </w:endnote>
  <w:endnote w:type="continuationSeparator" w:id="0">
    <w:p w14:paraId="4A628767" w14:textId="77777777" w:rsidR="00257103" w:rsidRDefault="00257103" w:rsidP="009310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4562254"/>
      <w:docPartObj>
        <w:docPartGallery w:val="Page Numbers (Bottom of Page)"/>
        <w:docPartUnique/>
      </w:docPartObj>
    </w:sdtPr>
    <w:sdtEndPr/>
    <w:sdtContent>
      <w:p w14:paraId="559D4CD2" w14:textId="77777777" w:rsidR="00443D10" w:rsidRDefault="00443D10">
        <w:pPr>
          <w:pStyle w:val="a5"/>
          <w:jc w:val="right"/>
        </w:pPr>
        <w:r>
          <w:fldChar w:fldCharType="begin"/>
        </w:r>
        <w:r>
          <w:instrText>PAGE   \* MERGEFORMAT</w:instrText>
        </w:r>
        <w:r>
          <w:fldChar w:fldCharType="separate"/>
        </w:r>
        <w:r w:rsidR="00A60217" w:rsidRPr="00A60217">
          <w:rPr>
            <w:noProof/>
            <w:lang w:val="zh-CN"/>
          </w:rPr>
          <w:t>6</w:t>
        </w:r>
        <w:r>
          <w:fldChar w:fldCharType="end"/>
        </w:r>
      </w:p>
    </w:sdtContent>
  </w:sdt>
  <w:p w14:paraId="0E98F83F" w14:textId="77777777" w:rsidR="00443D10" w:rsidRDefault="00443D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E94EF" w14:textId="77777777" w:rsidR="00257103" w:rsidRDefault="00257103" w:rsidP="0093103C">
      <w:pPr>
        <w:spacing w:line="240" w:lineRule="auto"/>
      </w:pPr>
      <w:r>
        <w:separator/>
      </w:r>
    </w:p>
  </w:footnote>
  <w:footnote w:type="continuationSeparator" w:id="0">
    <w:p w14:paraId="7F93C2FA" w14:textId="77777777" w:rsidR="00257103" w:rsidRDefault="00257103" w:rsidP="009310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styleLink w:val="List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6"/>
    <w:multiLevelType w:val="multilevel"/>
    <w:tmpl w:val="00000006"/>
    <w:name w:val="WW8Num5"/>
    <w:styleLink w:val="List210"/>
    <w:lvl w:ilvl="0">
      <w:start w:val="1"/>
      <w:numFmt w:val="decimal"/>
      <w:lvlText w:val="2.%1"/>
      <w:lvlJc w:val="left"/>
      <w:pPr>
        <w:tabs>
          <w:tab w:val="num" w:pos="567"/>
        </w:tabs>
        <w:ind w:left="1588" w:hanging="1588"/>
      </w:pPr>
    </w:lvl>
    <w:lvl w:ilvl="1">
      <w:start w:val="1"/>
      <w:numFmt w:val="decimal"/>
      <w:lvlText w:val="%2"/>
      <w:lvlJc w:val="left"/>
      <w:pPr>
        <w:tabs>
          <w:tab w:val="num" w:pos="852"/>
        </w:tabs>
        <w:ind w:left="852" w:hanging="432"/>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1C"/>
    <w:multiLevelType w:val="multilevel"/>
    <w:tmpl w:val="0000001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1E"/>
    <w:multiLevelType w:val="multilevel"/>
    <w:tmpl w:val="0000001E"/>
    <w:lvl w:ilvl="0">
      <w:start w:val="1"/>
      <w:numFmt w:val="decimal"/>
      <w:lvlText w:val="%1）"/>
      <w:lvlJc w:val="left"/>
      <w:pPr>
        <w:tabs>
          <w:tab w:val="left" w:pos="1313"/>
        </w:tabs>
        <w:ind w:left="1313" w:hanging="420"/>
      </w:pPr>
      <w:rPr>
        <w:rFonts w:hint="eastAsia"/>
      </w:rPr>
    </w:lvl>
    <w:lvl w:ilvl="1">
      <w:start w:val="1"/>
      <w:numFmt w:val="decimal"/>
      <w:lvlText w:val="%2、"/>
      <w:lvlJc w:val="left"/>
      <w:pPr>
        <w:ind w:left="810" w:hanging="39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7D46F2D"/>
    <w:multiLevelType w:val="multilevel"/>
    <w:tmpl w:val="07D46F2D"/>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5" w15:restartNumberingAfterBreak="0">
    <w:nsid w:val="096A5066"/>
    <w:multiLevelType w:val="hybridMultilevel"/>
    <w:tmpl w:val="BB820678"/>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15:restartNumberingAfterBreak="0">
    <w:nsid w:val="0AE93E5C"/>
    <w:multiLevelType w:val="multilevel"/>
    <w:tmpl w:val="31609456"/>
    <w:lvl w:ilvl="0">
      <w:start w:val="1"/>
      <w:numFmt w:val="decimal"/>
      <w:pStyle w:val="1"/>
      <w:lvlText w:val="第%1章"/>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pStyle w:val="5"/>
      <w:lvlText w:val="%1.%2.%3.%4.%5"/>
      <w:lvlJc w:val="left"/>
      <w:pPr>
        <w:ind w:left="2551" w:hanging="850"/>
      </w:pPr>
      <w:rPr>
        <w:rFonts w:hint="eastAsia"/>
      </w:rPr>
    </w:lvl>
    <w:lvl w:ilvl="5">
      <w:start w:val="1"/>
      <w:numFmt w:val="decimal"/>
      <w:pStyle w:val="6"/>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C147CDA"/>
    <w:multiLevelType w:val="multilevel"/>
    <w:tmpl w:val="0930F07A"/>
    <w:lvl w:ilvl="0">
      <w:start w:val="1"/>
      <w:numFmt w:val="bullet"/>
      <w:pStyle w:val="DTT-Bullet1"/>
      <w:lvlText w:val=""/>
      <w:lvlJc w:val="left"/>
      <w:pPr>
        <w:tabs>
          <w:tab w:val="num" w:pos="360"/>
        </w:tabs>
        <w:ind w:left="360" w:hanging="360"/>
      </w:pPr>
      <w:rPr>
        <w:rFonts w:ascii="Symbol" w:hAnsi="Symbol" w:cs="Times New Roman" w:hint="default"/>
        <w:b w:val="0"/>
        <w:i w:val="0"/>
        <w:color w:val="0066CC"/>
        <w:position w:val="2"/>
        <w:sz w:val="20"/>
        <w:szCs w:val="20"/>
      </w:rPr>
    </w:lvl>
    <w:lvl w:ilvl="1">
      <w:start w:val="1"/>
      <w:numFmt w:val="bullet"/>
      <w:pStyle w:val="DTT-Bullet2"/>
      <w:lvlText w:val="o"/>
      <w:lvlJc w:val="left"/>
      <w:pPr>
        <w:tabs>
          <w:tab w:val="num" w:pos="720"/>
        </w:tabs>
        <w:ind w:left="720" w:hanging="360"/>
      </w:pPr>
      <w:rPr>
        <w:rFonts w:ascii="Courier" w:hAnsi="Courier" w:cs="Times New Roman" w:hint="default"/>
        <w:b w:val="0"/>
        <w:i w:val="0"/>
        <w:color w:val="0066CC"/>
        <w:position w:val="2"/>
        <w:sz w:val="18"/>
        <w:szCs w:val="16"/>
      </w:rPr>
    </w:lvl>
    <w:lvl w:ilvl="2">
      <w:start w:val="1"/>
      <w:numFmt w:val="bullet"/>
      <w:pStyle w:val="DTT-Bullet3"/>
      <w:lvlText w:val=""/>
      <w:lvlJc w:val="left"/>
      <w:pPr>
        <w:tabs>
          <w:tab w:val="num" w:pos="1080"/>
        </w:tabs>
        <w:ind w:left="1080" w:hanging="360"/>
      </w:pPr>
      <w:rPr>
        <w:rFonts w:ascii="Wingdings" w:hAnsi="Wingdings" w:cs="Times New Roman" w:hint="default"/>
        <w:color w:val="0066CC"/>
        <w:position w:val="2"/>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00243C5"/>
    <w:multiLevelType w:val="hybridMultilevel"/>
    <w:tmpl w:val="50E26FC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5BA2900"/>
    <w:multiLevelType w:val="multilevel"/>
    <w:tmpl w:val="15BA2900"/>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95E6CF5"/>
    <w:multiLevelType w:val="multilevel"/>
    <w:tmpl w:val="195E6CF5"/>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1" w15:restartNumberingAfterBreak="0">
    <w:nsid w:val="1B816583"/>
    <w:multiLevelType w:val="multilevel"/>
    <w:tmpl w:val="1B816583"/>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236649F0"/>
    <w:multiLevelType w:val="multilevel"/>
    <w:tmpl w:val="236649F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3F0F702C"/>
    <w:multiLevelType w:val="multilevel"/>
    <w:tmpl w:val="3F0F702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452565F6"/>
    <w:multiLevelType w:val="multilevel"/>
    <w:tmpl w:val="452565F6"/>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4B7510B0"/>
    <w:multiLevelType w:val="hybridMultilevel"/>
    <w:tmpl w:val="59047554"/>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4FB76EB4"/>
    <w:multiLevelType w:val="hybridMultilevel"/>
    <w:tmpl w:val="A9C2234E"/>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15:restartNumberingAfterBreak="0">
    <w:nsid w:val="59CC76EB"/>
    <w:multiLevelType w:val="multilevel"/>
    <w:tmpl w:val="59CC76EB"/>
    <w:lvl w:ilvl="0">
      <w:start w:val="7"/>
      <w:numFmt w:val="decimal"/>
      <w:lvlText w:val="%1."/>
      <w:lvlJc w:val="left"/>
      <w:pPr>
        <w:ind w:left="425" w:hanging="425"/>
      </w:pPr>
      <w:rPr>
        <w:rFonts w:ascii="宋体" w:eastAsia="宋体" w:hAnsi="宋体" w:cs="宋体" w:hint="default"/>
      </w:rPr>
    </w:lvl>
    <w:lvl w:ilvl="1">
      <w:start w:val="1"/>
      <w:numFmt w:val="decimal"/>
      <w:lvlText w:val="%1.%2."/>
      <w:lvlJc w:val="left"/>
      <w:pPr>
        <w:ind w:left="850" w:hanging="453"/>
      </w:pPr>
      <w:rPr>
        <w:rFonts w:ascii="宋体" w:eastAsia="宋体" w:hAnsi="宋体" w:cs="宋体" w:hint="default"/>
      </w:rPr>
    </w:lvl>
    <w:lvl w:ilvl="2">
      <w:start w:val="1"/>
      <w:numFmt w:val="decimal"/>
      <w:lvlText w:val="%1.%2.%3."/>
      <w:lvlJc w:val="left"/>
      <w:pPr>
        <w:ind w:left="1508" w:hanging="708"/>
      </w:pPr>
      <w:rPr>
        <w:rFonts w:ascii="宋体" w:eastAsia="宋体" w:hAnsi="宋体" w:cs="宋体"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8" w15:restartNumberingAfterBreak="0">
    <w:nsid w:val="59CC7887"/>
    <w:multiLevelType w:val="singleLevel"/>
    <w:tmpl w:val="59CC7887"/>
    <w:lvl w:ilvl="0">
      <w:start w:val="3"/>
      <w:numFmt w:val="decimal"/>
      <w:suff w:val="nothing"/>
      <w:lvlText w:val="%1、"/>
      <w:lvlJc w:val="left"/>
    </w:lvl>
  </w:abstractNum>
  <w:abstractNum w:abstractNumId="19" w15:restartNumberingAfterBreak="0">
    <w:nsid w:val="59D3AF6B"/>
    <w:multiLevelType w:val="singleLevel"/>
    <w:tmpl w:val="59D3AF6B"/>
    <w:lvl w:ilvl="0">
      <w:start w:val="1"/>
      <w:numFmt w:val="bullet"/>
      <w:lvlText w:val=""/>
      <w:lvlJc w:val="left"/>
      <w:pPr>
        <w:ind w:left="420" w:hanging="420"/>
      </w:pPr>
      <w:rPr>
        <w:rFonts w:ascii="Wingdings" w:hAnsi="Wingdings" w:hint="default"/>
      </w:rPr>
    </w:lvl>
  </w:abstractNum>
  <w:abstractNum w:abstractNumId="20" w15:restartNumberingAfterBreak="0">
    <w:nsid w:val="59D5D6B9"/>
    <w:multiLevelType w:val="singleLevel"/>
    <w:tmpl w:val="59D5D6B9"/>
    <w:lvl w:ilvl="0">
      <w:start w:val="3"/>
      <w:numFmt w:val="decimal"/>
      <w:suff w:val="space"/>
      <w:lvlText w:val="%1．"/>
      <w:lvlJc w:val="left"/>
    </w:lvl>
  </w:abstractNum>
  <w:abstractNum w:abstractNumId="21" w15:restartNumberingAfterBreak="0">
    <w:nsid w:val="59D5DDF1"/>
    <w:multiLevelType w:val="singleLevel"/>
    <w:tmpl w:val="59D5DDF1"/>
    <w:lvl w:ilvl="0">
      <w:start w:val="4"/>
      <w:numFmt w:val="decimal"/>
      <w:suff w:val="nothing"/>
      <w:lvlText w:val="%1、"/>
      <w:lvlJc w:val="left"/>
    </w:lvl>
  </w:abstractNum>
  <w:abstractNum w:abstractNumId="22" w15:restartNumberingAfterBreak="0">
    <w:nsid w:val="59D5E497"/>
    <w:multiLevelType w:val="singleLevel"/>
    <w:tmpl w:val="59D5E497"/>
    <w:lvl w:ilvl="0">
      <w:start w:val="1"/>
      <w:numFmt w:val="bullet"/>
      <w:lvlText w:val=""/>
      <w:lvlJc w:val="left"/>
      <w:pPr>
        <w:ind w:left="420" w:hanging="420"/>
      </w:pPr>
      <w:rPr>
        <w:rFonts w:ascii="Wingdings" w:hAnsi="Wingdings" w:hint="default"/>
      </w:rPr>
    </w:lvl>
  </w:abstractNum>
  <w:abstractNum w:abstractNumId="23" w15:restartNumberingAfterBreak="0">
    <w:nsid w:val="59D5F6CA"/>
    <w:multiLevelType w:val="singleLevel"/>
    <w:tmpl w:val="59D5F6CA"/>
    <w:lvl w:ilvl="0">
      <w:start w:val="1"/>
      <w:numFmt w:val="bullet"/>
      <w:lvlText w:val=""/>
      <w:lvlJc w:val="left"/>
      <w:pPr>
        <w:ind w:left="420" w:hanging="420"/>
      </w:pPr>
      <w:rPr>
        <w:rFonts w:ascii="Wingdings" w:hAnsi="Wingdings" w:hint="default"/>
      </w:rPr>
    </w:lvl>
  </w:abstractNum>
  <w:abstractNum w:abstractNumId="24" w15:restartNumberingAfterBreak="0">
    <w:nsid w:val="59D5F8BB"/>
    <w:multiLevelType w:val="singleLevel"/>
    <w:tmpl w:val="59D5F8BB"/>
    <w:lvl w:ilvl="0">
      <w:start w:val="1"/>
      <w:numFmt w:val="bullet"/>
      <w:lvlText w:val=""/>
      <w:lvlJc w:val="left"/>
      <w:pPr>
        <w:ind w:left="420" w:hanging="420"/>
      </w:pPr>
      <w:rPr>
        <w:rFonts w:ascii="Wingdings" w:hAnsi="Wingdings" w:hint="default"/>
      </w:rPr>
    </w:lvl>
  </w:abstractNum>
  <w:abstractNum w:abstractNumId="25" w15:restartNumberingAfterBreak="0">
    <w:nsid w:val="59D5FA5E"/>
    <w:multiLevelType w:val="singleLevel"/>
    <w:tmpl w:val="59D5FA5E"/>
    <w:lvl w:ilvl="0">
      <w:start w:val="1"/>
      <w:numFmt w:val="bullet"/>
      <w:lvlText w:val=""/>
      <w:lvlJc w:val="left"/>
      <w:pPr>
        <w:ind w:left="420" w:hanging="420"/>
      </w:pPr>
      <w:rPr>
        <w:rFonts w:ascii="Wingdings" w:hAnsi="Wingdings" w:hint="default"/>
      </w:rPr>
    </w:lvl>
  </w:abstractNum>
  <w:abstractNum w:abstractNumId="26" w15:restartNumberingAfterBreak="0">
    <w:nsid w:val="59D5FA9B"/>
    <w:multiLevelType w:val="singleLevel"/>
    <w:tmpl w:val="59D5FA9B"/>
    <w:lvl w:ilvl="0">
      <w:start w:val="1"/>
      <w:numFmt w:val="bullet"/>
      <w:lvlText w:val=""/>
      <w:lvlJc w:val="left"/>
      <w:pPr>
        <w:ind w:left="420" w:hanging="420"/>
      </w:pPr>
      <w:rPr>
        <w:rFonts w:ascii="Wingdings" w:hAnsi="Wingdings" w:hint="default"/>
      </w:rPr>
    </w:lvl>
  </w:abstractNum>
  <w:abstractNum w:abstractNumId="27" w15:restartNumberingAfterBreak="0">
    <w:nsid w:val="5D512C28"/>
    <w:multiLevelType w:val="multilevel"/>
    <w:tmpl w:val="5D512C28"/>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28" w15:restartNumberingAfterBreak="0">
    <w:nsid w:val="610F34E9"/>
    <w:multiLevelType w:val="multilevel"/>
    <w:tmpl w:val="610F34E9"/>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900"/>
        </w:tabs>
        <w:ind w:left="900" w:hanging="480"/>
      </w:pPr>
      <w:rPr>
        <w:rFonts w:ascii="宋体" w:eastAsia="宋体" w:hAnsi="宋体" w:cs="Courier New" w:hint="eastAsia"/>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15:restartNumberingAfterBreak="0">
    <w:nsid w:val="73315F7B"/>
    <w:multiLevelType w:val="hybridMultilevel"/>
    <w:tmpl w:val="C63EBFB0"/>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0" w15:restartNumberingAfterBreak="0">
    <w:nsid w:val="735C6693"/>
    <w:multiLevelType w:val="multilevel"/>
    <w:tmpl w:val="735C6693"/>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15:restartNumberingAfterBreak="0">
    <w:nsid w:val="73EC7362"/>
    <w:multiLevelType w:val="hybridMultilevel"/>
    <w:tmpl w:val="927E8FCE"/>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2" w15:restartNumberingAfterBreak="0">
    <w:nsid w:val="7DB015C8"/>
    <w:multiLevelType w:val="hybridMultilevel"/>
    <w:tmpl w:val="B25E5C9E"/>
    <w:lvl w:ilvl="0" w:tplc="4F1C356A">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num w:numId="1">
    <w:abstractNumId w:val="6"/>
  </w:num>
  <w:num w:numId="2">
    <w:abstractNumId w:val="0"/>
  </w:num>
  <w:num w:numId="3">
    <w:abstractNumId w:val="1"/>
  </w:num>
  <w:num w:numId="4">
    <w:abstractNumId w:val="2"/>
  </w:num>
  <w:num w:numId="5">
    <w:abstractNumId w:val="3"/>
  </w:num>
  <w:num w:numId="6">
    <w:abstractNumId w:val="17"/>
  </w:num>
  <w:num w:numId="7">
    <w:abstractNumId w:val="18"/>
  </w:num>
  <w:num w:numId="8">
    <w:abstractNumId w:val="22"/>
  </w:num>
  <w:num w:numId="9">
    <w:abstractNumId w:val="20"/>
  </w:num>
  <w:num w:numId="10">
    <w:abstractNumId w:val="23"/>
  </w:num>
  <w:num w:numId="11">
    <w:abstractNumId w:val="24"/>
  </w:num>
  <w:num w:numId="12">
    <w:abstractNumId w:val="25"/>
  </w:num>
  <w:num w:numId="13">
    <w:abstractNumId w:val="21"/>
  </w:num>
  <w:num w:numId="14">
    <w:abstractNumId w:val="26"/>
  </w:num>
  <w:num w:numId="15">
    <w:abstractNumId w:val="28"/>
  </w:num>
  <w:num w:numId="16">
    <w:abstractNumId w:val="12"/>
  </w:num>
  <w:num w:numId="17">
    <w:abstractNumId w:val="30"/>
  </w:num>
  <w:num w:numId="18">
    <w:abstractNumId w:val="10"/>
  </w:num>
  <w:num w:numId="19">
    <w:abstractNumId w:val="19"/>
  </w:num>
  <w:num w:numId="20">
    <w:abstractNumId w:val="9"/>
  </w:num>
  <w:num w:numId="21">
    <w:abstractNumId w:val="4"/>
  </w:num>
  <w:num w:numId="22">
    <w:abstractNumId w:val="27"/>
  </w:num>
  <w:num w:numId="23">
    <w:abstractNumId w:val="11"/>
  </w:num>
  <w:num w:numId="24">
    <w:abstractNumId w:val="14"/>
  </w:num>
  <w:num w:numId="25">
    <w:abstractNumId w:val="13"/>
  </w:num>
  <w:num w:numId="26">
    <w:abstractNumId w:val="7"/>
  </w:num>
  <w:num w:numId="27">
    <w:abstractNumId w:val="32"/>
  </w:num>
  <w:num w:numId="28">
    <w:abstractNumId w:val="15"/>
  </w:num>
  <w:num w:numId="29">
    <w:abstractNumId w:val="31"/>
  </w:num>
  <w:num w:numId="30">
    <w:abstractNumId w:val="16"/>
  </w:num>
  <w:num w:numId="31">
    <w:abstractNumId w:val="5"/>
  </w:num>
  <w:num w:numId="32">
    <w:abstractNumId w:val="8"/>
  </w:num>
  <w:num w:numId="33">
    <w:abstractNumId w:val="29"/>
  </w:num>
  <w:num w:numId="34">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A65"/>
    <w:rsid w:val="00055391"/>
    <w:rsid w:val="000B3258"/>
    <w:rsid w:val="00123B0E"/>
    <w:rsid w:val="00136C3B"/>
    <w:rsid w:val="00153976"/>
    <w:rsid w:val="00182F67"/>
    <w:rsid w:val="00186093"/>
    <w:rsid w:val="00197FB4"/>
    <w:rsid w:val="001F6055"/>
    <w:rsid w:val="002175BE"/>
    <w:rsid w:val="00257103"/>
    <w:rsid w:val="0026379E"/>
    <w:rsid w:val="00285BE0"/>
    <w:rsid w:val="00291C2D"/>
    <w:rsid w:val="002E2AF1"/>
    <w:rsid w:val="002F1D49"/>
    <w:rsid w:val="003006F9"/>
    <w:rsid w:val="00301186"/>
    <w:rsid w:val="0036639A"/>
    <w:rsid w:val="003855AF"/>
    <w:rsid w:val="003A73C5"/>
    <w:rsid w:val="003C3460"/>
    <w:rsid w:val="00402646"/>
    <w:rsid w:val="00404F56"/>
    <w:rsid w:val="00427449"/>
    <w:rsid w:val="00430291"/>
    <w:rsid w:val="00443D10"/>
    <w:rsid w:val="004B34B7"/>
    <w:rsid w:val="004B7F42"/>
    <w:rsid w:val="004C6D61"/>
    <w:rsid w:val="004C6E1E"/>
    <w:rsid w:val="0052024D"/>
    <w:rsid w:val="0057530A"/>
    <w:rsid w:val="0058215B"/>
    <w:rsid w:val="005A5A3B"/>
    <w:rsid w:val="005B2118"/>
    <w:rsid w:val="005B3561"/>
    <w:rsid w:val="005F537D"/>
    <w:rsid w:val="00651AC2"/>
    <w:rsid w:val="00680AA2"/>
    <w:rsid w:val="00680B80"/>
    <w:rsid w:val="00696D5C"/>
    <w:rsid w:val="006B4D68"/>
    <w:rsid w:val="006B5917"/>
    <w:rsid w:val="006D3C8E"/>
    <w:rsid w:val="006F0D71"/>
    <w:rsid w:val="006F0E0C"/>
    <w:rsid w:val="00757583"/>
    <w:rsid w:val="00766D49"/>
    <w:rsid w:val="00770D89"/>
    <w:rsid w:val="007A1C52"/>
    <w:rsid w:val="007A48ED"/>
    <w:rsid w:val="00805A8D"/>
    <w:rsid w:val="0087036C"/>
    <w:rsid w:val="008726B2"/>
    <w:rsid w:val="00896C07"/>
    <w:rsid w:val="008C133E"/>
    <w:rsid w:val="008F4A47"/>
    <w:rsid w:val="0090194A"/>
    <w:rsid w:val="00920EE1"/>
    <w:rsid w:val="00922980"/>
    <w:rsid w:val="0093103C"/>
    <w:rsid w:val="009379DF"/>
    <w:rsid w:val="0094297E"/>
    <w:rsid w:val="00943404"/>
    <w:rsid w:val="009469E3"/>
    <w:rsid w:val="00955129"/>
    <w:rsid w:val="0097200E"/>
    <w:rsid w:val="009A24DF"/>
    <w:rsid w:val="009D2DDE"/>
    <w:rsid w:val="009E0760"/>
    <w:rsid w:val="009E0816"/>
    <w:rsid w:val="00A22DEE"/>
    <w:rsid w:val="00A30B0F"/>
    <w:rsid w:val="00A55435"/>
    <w:rsid w:val="00A60217"/>
    <w:rsid w:val="00A756AA"/>
    <w:rsid w:val="00A851E2"/>
    <w:rsid w:val="00AA1BD4"/>
    <w:rsid w:val="00AA24FB"/>
    <w:rsid w:val="00B212E5"/>
    <w:rsid w:val="00B241ED"/>
    <w:rsid w:val="00B26316"/>
    <w:rsid w:val="00B316FC"/>
    <w:rsid w:val="00B93021"/>
    <w:rsid w:val="00BB2568"/>
    <w:rsid w:val="00BE7760"/>
    <w:rsid w:val="00C41F26"/>
    <w:rsid w:val="00C947CD"/>
    <w:rsid w:val="00DA2A65"/>
    <w:rsid w:val="00DB2E8A"/>
    <w:rsid w:val="00DB479E"/>
    <w:rsid w:val="00DD157C"/>
    <w:rsid w:val="00DF6753"/>
    <w:rsid w:val="00DF7AF4"/>
    <w:rsid w:val="00E10ADE"/>
    <w:rsid w:val="00E235DC"/>
    <w:rsid w:val="00E57CBC"/>
    <w:rsid w:val="00E727A4"/>
    <w:rsid w:val="00E8267D"/>
    <w:rsid w:val="00EF2605"/>
    <w:rsid w:val="00EF48C5"/>
    <w:rsid w:val="00F102FF"/>
    <w:rsid w:val="00F22A42"/>
    <w:rsid w:val="00F23D20"/>
    <w:rsid w:val="00F528D9"/>
    <w:rsid w:val="00F64211"/>
    <w:rsid w:val="00F759F3"/>
    <w:rsid w:val="00F80282"/>
    <w:rsid w:val="00FD4DC4"/>
    <w:rsid w:val="00FD5B21"/>
    <w:rsid w:val="00FE2426"/>
    <w:rsid w:val="00FE35F7"/>
    <w:rsid w:val="00FF6896"/>
    <w:rsid w:val="00FF6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F9173"/>
  <w15:docId w15:val="{F6045D7C-0B79-4DB4-A7CF-3FAA5512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03C"/>
    <w:pPr>
      <w:widowControl w:val="0"/>
      <w:spacing w:line="360" w:lineRule="auto"/>
      <w:jc w:val="both"/>
    </w:pPr>
    <w:rPr>
      <w:sz w:val="24"/>
    </w:rPr>
  </w:style>
  <w:style w:type="paragraph" w:styleId="1">
    <w:name w:val="heading 1"/>
    <w:aliases w:val="H1,Normal + Font: Helvetica,Bold,Space Before 12 pt,Not Bold,h1 Char,1st level Char,Section Head Char,l1 Char,1 Char,H1 Char,H11 Char,H12 Char,H13 Char,H14 Char,H15 Char,H16 Char,H17 Char,H111 Char,H112 Char,H113 Char,H121 Char,Section Head,h1,H11"/>
    <w:basedOn w:val="a"/>
    <w:next w:val="a"/>
    <w:link w:val="10"/>
    <w:qFormat/>
    <w:rsid w:val="0093103C"/>
    <w:pPr>
      <w:keepNext/>
      <w:keepLines/>
      <w:numPr>
        <w:numId w:val="1"/>
      </w:numPr>
      <w:spacing w:before="340" w:after="330" w:line="578" w:lineRule="auto"/>
      <w:jc w:val="center"/>
      <w:outlineLvl w:val="0"/>
    </w:pPr>
    <w:rPr>
      <w:b/>
      <w:bCs/>
      <w:kern w:val="44"/>
      <w:sz w:val="44"/>
      <w:szCs w:val="44"/>
    </w:rPr>
  </w:style>
  <w:style w:type="paragraph" w:styleId="2">
    <w:name w:val="heading 2"/>
    <w:aliases w:val="H2,sect 1.2,H21,sect 1.21,H22,sect 1.22,H211,sect 1.211,H23,sect 1.23,H212,sect 1.212 Char,sect 1.2 Char,H21 Char,sect 1.21 Char,H22 Char,sect 1.22 Char,H211 Char,sect 1.211 Char,H23 Char,sect 1.23 Char,H212 Char,sect 1.212,h2,二级,标题 1.1,编号标题2,h"/>
    <w:basedOn w:val="a"/>
    <w:next w:val="a"/>
    <w:link w:val="20"/>
    <w:unhideWhenUsed/>
    <w:qFormat/>
    <w:rsid w:val="00C947CD"/>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h3,BOD 0,H3,l3,CT,Heading 3 - old,3rd level,Level 3 Head,Titre3,sect1.2.3,3,Level 3 Topic Heading,list 3,Head 3,Bold Head,bh,level_3,PIM 3,sect1.2.31,sect1.2.32,sect1.2.311,sect1.2.33,sect1.2.312,prop3,3heading,heading 3,Heading 31,Heading 3 hidden"/>
    <w:basedOn w:val="a"/>
    <w:next w:val="a"/>
    <w:link w:val="30"/>
    <w:unhideWhenUsed/>
    <w:qFormat/>
    <w:rsid w:val="0093103C"/>
    <w:pPr>
      <w:keepNext/>
      <w:keepLines/>
      <w:numPr>
        <w:ilvl w:val="2"/>
        <w:numId w:val="1"/>
      </w:numPr>
      <w:spacing w:before="260" w:after="260" w:line="416" w:lineRule="auto"/>
      <w:outlineLvl w:val="2"/>
    </w:pPr>
    <w:rPr>
      <w:b/>
      <w:bCs/>
      <w:sz w:val="32"/>
      <w:szCs w:val="32"/>
    </w:rPr>
  </w:style>
  <w:style w:type="paragraph" w:styleId="4">
    <w:name w:val="heading 4"/>
    <w:aliases w:val="hw标题 4,sect 1.2.3.4,Ref Heading 1,rh1,sect 1.2.3.41,Ref Heading 11,rh11,sect 1.2.3.42,Ref Heading 12,rh12,sect 1.2.3.411,Ref Heading 111,rh111,sect 1.2.3.43,Ref Heading 13,rh13,sect 1.2.3.412,Ref Heading 112,rh112,H4,Heading sql,First Subheading,E4"/>
    <w:basedOn w:val="a"/>
    <w:next w:val="a"/>
    <w:link w:val="40"/>
    <w:unhideWhenUsed/>
    <w:qFormat/>
    <w:rsid w:val="0093103C"/>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93103C"/>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
    <w:unhideWhenUsed/>
    <w:qFormat/>
    <w:rsid w:val="0093103C"/>
    <w:pPr>
      <w:keepNext/>
      <w:keepLines/>
      <w:numPr>
        <w:ilvl w:val="5"/>
        <w:numId w:val="1"/>
      </w:numPr>
      <w:spacing w:before="240" w:after="64" w:line="320" w:lineRule="auto"/>
      <w:outlineLvl w:val="5"/>
    </w:pPr>
    <w:rPr>
      <w:rFonts w:asciiTheme="majorHAnsi" w:eastAsiaTheme="majorEastAsia" w:hAnsiTheme="majorHAnsi" w:cstheme="majorBidi"/>
      <w:b/>
      <w:bCs/>
      <w:szCs w:val="24"/>
    </w:rPr>
  </w:style>
  <w:style w:type="paragraph" w:styleId="7">
    <w:name w:val="heading 7"/>
    <w:basedOn w:val="a"/>
    <w:next w:val="a"/>
    <w:link w:val="70"/>
    <w:qFormat/>
    <w:rsid w:val="00A756AA"/>
    <w:pPr>
      <w:keepNext/>
      <w:keepLines/>
      <w:tabs>
        <w:tab w:val="num" w:pos="1296"/>
      </w:tabs>
      <w:suppressAutoHyphens/>
      <w:spacing w:before="240" w:after="64" w:line="320" w:lineRule="atLeast"/>
      <w:ind w:left="1296" w:hanging="1296"/>
      <w:textAlignment w:val="baseline"/>
      <w:outlineLvl w:val="6"/>
    </w:pPr>
    <w:rPr>
      <w:rFonts w:ascii="Times New Roman" w:eastAsia="仿宋" w:hAnsi="Times New Roman" w:cs="Times New Roman"/>
      <w:b/>
      <w:kern w:val="1"/>
      <w:szCs w:val="20"/>
      <w:lang w:eastAsia="ar-SA"/>
    </w:rPr>
  </w:style>
  <w:style w:type="paragraph" w:styleId="8">
    <w:name w:val="heading 8"/>
    <w:basedOn w:val="a"/>
    <w:next w:val="a"/>
    <w:link w:val="80"/>
    <w:qFormat/>
    <w:rsid w:val="00A756AA"/>
    <w:pPr>
      <w:keepNext/>
      <w:keepLines/>
      <w:tabs>
        <w:tab w:val="num" w:pos="1440"/>
      </w:tabs>
      <w:suppressAutoHyphens/>
      <w:spacing w:before="240" w:after="64" w:line="320" w:lineRule="atLeast"/>
      <w:ind w:left="1440" w:hanging="1440"/>
      <w:textAlignment w:val="baseline"/>
      <w:outlineLvl w:val="7"/>
    </w:pPr>
    <w:rPr>
      <w:rFonts w:ascii="Arial" w:eastAsia="黑体" w:hAnsi="Arial" w:cs="Arial"/>
      <w:kern w:val="1"/>
      <w:szCs w:val="20"/>
      <w:lang w:eastAsia="ar-SA"/>
    </w:rPr>
  </w:style>
  <w:style w:type="paragraph" w:styleId="9">
    <w:name w:val="heading 9"/>
    <w:basedOn w:val="a"/>
    <w:next w:val="a"/>
    <w:link w:val="90"/>
    <w:qFormat/>
    <w:rsid w:val="00A756AA"/>
    <w:pPr>
      <w:keepNext/>
      <w:keepLines/>
      <w:tabs>
        <w:tab w:val="num" w:pos="1584"/>
      </w:tabs>
      <w:suppressAutoHyphens/>
      <w:spacing w:before="240" w:after="64" w:line="320" w:lineRule="atLeast"/>
      <w:ind w:left="1584" w:hanging="1584"/>
      <w:textAlignment w:val="baseline"/>
      <w:outlineLvl w:val="8"/>
    </w:pPr>
    <w:rPr>
      <w:rFonts w:ascii="Arial" w:eastAsia="黑体" w:hAnsi="Arial" w:cs="Arial"/>
      <w:kern w:val="1"/>
      <w:sz w:val="21"/>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ing,Ò³Ã¼,页眉，DHCC 公司页眉,Draft,Table header,Draft1,Draft2,ESC-HEADER,页眉1,ho,header odd,headerU"/>
    <w:basedOn w:val="a"/>
    <w:link w:val="a4"/>
    <w:unhideWhenUsed/>
    <w:rsid w:val="0093103C"/>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Heading 字符,Ò³Ã¼ 字符,页眉，DHCC 公司页眉 字符,Draft 字符,Table header 字符,Draft1 字符,Draft2 字符,ESC-HEADER 字符,页眉1 字符,ho 字符,header odd 字符,headerU 字符"/>
    <w:basedOn w:val="a0"/>
    <w:link w:val="a3"/>
    <w:qFormat/>
    <w:rsid w:val="0093103C"/>
    <w:rPr>
      <w:sz w:val="18"/>
      <w:szCs w:val="18"/>
    </w:rPr>
  </w:style>
  <w:style w:type="paragraph" w:styleId="a5">
    <w:name w:val="footer"/>
    <w:aliases w:val="页脚，DHCC公司页脚,Footer-Even,1page sec3,FtrF,Footer First,f,footer odd,页脚-有边框,Alt+J"/>
    <w:basedOn w:val="a"/>
    <w:link w:val="a6"/>
    <w:uiPriority w:val="99"/>
    <w:unhideWhenUsed/>
    <w:qFormat/>
    <w:rsid w:val="0093103C"/>
    <w:pPr>
      <w:tabs>
        <w:tab w:val="center" w:pos="4153"/>
        <w:tab w:val="right" w:pos="8306"/>
      </w:tabs>
      <w:snapToGrid w:val="0"/>
      <w:jc w:val="left"/>
    </w:pPr>
    <w:rPr>
      <w:sz w:val="18"/>
      <w:szCs w:val="18"/>
    </w:rPr>
  </w:style>
  <w:style w:type="character" w:customStyle="1" w:styleId="a6">
    <w:name w:val="页脚 字符"/>
    <w:aliases w:val="页脚，DHCC公司页脚 字符,Footer-Even 字符,1page sec3 字符,FtrF 字符,Footer First 字符,f 字符,footer odd 字符,页脚-有边框 字符,Alt+J 字符"/>
    <w:basedOn w:val="a0"/>
    <w:link w:val="a5"/>
    <w:uiPriority w:val="99"/>
    <w:qFormat/>
    <w:rsid w:val="0093103C"/>
    <w:rPr>
      <w:sz w:val="18"/>
      <w:szCs w:val="18"/>
    </w:rPr>
  </w:style>
  <w:style w:type="character" w:customStyle="1" w:styleId="10">
    <w:name w:val="标题 1 字符"/>
    <w:aliases w:val="H1 字符,Normal + Font: Helvetica 字符,Bold 字符,Space Before 12 pt 字符,Not Bold 字符,h1 Char 字符,1st level Char 字符,Section Head Char 字符,l1 Char 字符,1 Char 字符,H1 Char 字符,H11 Char 字符,H12 Char 字符,H13 Char 字符,H14 Char 字符,H15 Char 字符,H16 Char 字符,H17 Char 字符"/>
    <w:basedOn w:val="a0"/>
    <w:link w:val="1"/>
    <w:qFormat/>
    <w:rsid w:val="0093103C"/>
    <w:rPr>
      <w:b/>
      <w:bCs/>
      <w:kern w:val="44"/>
      <w:sz w:val="44"/>
      <w:szCs w:val="44"/>
    </w:rPr>
  </w:style>
  <w:style w:type="character" w:customStyle="1" w:styleId="20">
    <w:name w:val="标题 2 字符"/>
    <w:aliases w:val="H2 字符,sect 1.2 字符,H21 字符,sect 1.21 字符,H22 字符,sect 1.22 字符,H211 字符,sect 1.211 字符,H23 字符,sect 1.23 字符,H212 字符,sect 1.212 Char 字符,sect 1.2 Char 字符,H21 Char 字符,sect 1.21 Char 字符,H22 Char 字符,sect 1.22 Char 字符,H211 Char 字符,sect 1.211 Char 字符,h2 字符"/>
    <w:basedOn w:val="a0"/>
    <w:link w:val="2"/>
    <w:qFormat/>
    <w:rsid w:val="00C947CD"/>
    <w:rPr>
      <w:rFonts w:asciiTheme="majorHAnsi" w:eastAsiaTheme="majorEastAsia" w:hAnsiTheme="majorHAnsi" w:cstheme="majorBidi"/>
      <w:b/>
      <w:bCs/>
      <w:sz w:val="32"/>
      <w:szCs w:val="32"/>
    </w:rPr>
  </w:style>
  <w:style w:type="character" w:customStyle="1" w:styleId="30">
    <w:name w:val="标题 3 字符"/>
    <w:aliases w:val="h3 字符,BOD 0 字符,H3 字符,l3 字符,CT 字符,Heading 3 - old 字符,3rd level 字符,Level 3 Head 字符,Titre3 字符,sect1.2.3 字符,3 字符,Level 3 Topic Heading 字符,list 3 字符,Head 3 字符,Bold Head 字符,bh 字符,level_3 字符,PIM 3 字符,sect1.2.31 字符,sect1.2.32 字符,sect1.2.311 字符,prop3 字符"/>
    <w:basedOn w:val="a0"/>
    <w:link w:val="3"/>
    <w:qFormat/>
    <w:rsid w:val="0093103C"/>
    <w:rPr>
      <w:b/>
      <w:bCs/>
      <w:sz w:val="32"/>
      <w:szCs w:val="32"/>
    </w:rPr>
  </w:style>
  <w:style w:type="character" w:customStyle="1" w:styleId="40">
    <w:name w:val="标题 4 字符"/>
    <w:aliases w:val="hw标题 4 字符,sect 1.2.3.4 字符,Ref Heading 1 字符,rh1 字符,sect 1.2.3.41 字符,Ref Heading 11 字符,rh11 字符,sect 1.2.3.42 字符,Ref Heading 12 字符,rh12 字符,sect 1.2.3.411 字符,Ref Heading 111 字符,rh111 字符,sect 1.2.3.43 字符,Ref Heading 13 字符,rh13 字符,sect 1.2.3.412 字符"/>
    <w:basedOn w:val="a0"/>
    <w:link w:val="4"/>
    <w:qFormat/>
    <w:rsid w:val="0093103C"/>
    <w:rPr>
      <w:rFonts w:asciiTheme="majorHAnsi" w:eastAsiaTheme="majorEastAsia" w:hAnsiTheme="majorHAnsi" w:cstheme="majorBidi"/>
      <w:b/>
      <w:bCs/>
      <w:sz w:val="28"/>
      <w:szCs w:val="28"/>
    </w:rPr>
  </w:style>
  <w:style w:type="character" w:customStyle="1" w:styleId="50">
    <w:name w:val="标题 5 字符"/>
    <w:basedOn w:val="a0"/>
    <w:link w:val="5"/>
    <w:uiPriority w:val="9"/>
    <w:qFormat/>
    <w:rsid w:val="0093103C"/>
    <w:rPr>
      <w:b/>
      <w:bCs/>
      <w:sz w:val="28"/>
      <w:szCs w:val="28"/>
    </w:rPr>
  </w:style>
  <w:style w:type="character" w:customStyle="1" w:styleId="60">
    <w:name w:val="标题 6 字符"/>
    <w:basedOn w:val="a0"/>
    <w:link w:val="6"/>
    <w:uiPriority w:val="9"/>
    <w:qFormat/>
    <w:rsid w:val="0093103C"/>
    <w:rPr>
      <w:rFonts w:asciiTheme="majorHAnsi" w:eastAsiaTheme="majorEastAsia" w:hAnsiTheme="majorHAnsi" w:cstheme="majorBidi"/>
      <w:b/>
      <w:bCs/>
      <w:sz w:val="24"/>
      <w:szCs w:val="24"/>
    </w:rPr>
  </w:style>
  <w:style w:type="paragraph" w:styleId="a7">
    <w:name w:val="List Paragraph"/>
    <w:aliases w:val="Bullet List,FooterText,numbered,List Paragraph1,Paragraphe de liste1,lp1,段落样式"/>
    <w:basedOn w:val="a"/>
    <w:link w:val="a8"/>
    <w:uiPriority w:val="34"/>
    <w:qFormat/>
    <w:rsid w:val="0093103C"/>
    <w:pPr>
      <w:spacing w:beforeLines="50" w:before="50" w:afterLines="50" w:after="50"/>
      <w:ind w:firstLineChars="200" w:firstLine="200"/>
    </w:pPr>
  </w:style>
  <w:style w:type="character" w:customStyle="1" w:styleId="70">
    <w:name w:val="标题 7 字符"/>
    <w:basedOn w:val="a0"/>
    <w:link w:val="7"/>
    <w:rsid w:val="00A756AA"/>
    <w:rPr>
      <w:rFonts w:ascii="Times New Roman" w:eastAsia="仿宋" w:hAnsi="Times New Roman" w:cs="Times New Roman"/>
      <w:b/>
      <w:kern w:val="1"/>
      <w:sz w:val="24"/>
      <w:szCs w:val="20"/>
      <w:lang w:eastAsia="ar-SA"/>
    </w:rPr>
  </w:style>
  <w:style w:type="character" w:customStyle="1" w:styleId="80">
    <w:name w:val="标题 8 字符"/>
    <w:basedOn w:val="a0"/>
    <w:link w:val="8"/>
    <w:rsid w:val="00A756AA"/>
    <w:rPr>
      <w:rFonts w:ascii="Arial" w:eastAsia="黑体" w:hAnsi="Arial" w:cs="Arial"/>
      <w:kern w:val="1"/>
      <w:sz w:val="24"/>
      <w:szCs w:val="20"/>
      <w:lang w:eastAsia="ar-SA"/>
    </w:rPr>
  </w:style>
  <w:style w:type="character" w:customStyle="1" w:styleId="90">
    <w:name w:val="标题 9 字符"/>
    <w:basedOn w:val="a0"/>
    <w:link w:val="9"/>
    <w:rsid w:val="00A756AA"/>
    <w:rPr>
      <w:rFonts w:ascii="Arial" w:eastAsia="黑体" w:hAnsi="Arial" w:cs="Arial"/>
      <w:kern w:val="1"/>
      <w:szCs w:val="20"/>
      <w:lang w:eastAsia="ar-SA"/>
    </w:rPr>
  </w:style>
  <w:style w:type="character" w:customStyle="1" w:styleId="CharChar8">
    <w:name w:val="Char Char8"/>
    <w:link w:val="1New"/>
    <w:rsid w:val="00A756AA"/>
    <w:rPr>
      <w:kern w:val="1"/>
    </w:rPr>
  </w:style>
  <w:style w:type="paragraph" w:styleId="a9">
    <w:name w:val="Plain Text"/>
    <w:aliases w:val="普通文字,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小,一般文字"/>
    <w:basedOn w:val="a"/>
    <w:link w:val="aa"/>
    <w:uiPriority w:val="99"/>
    <w:qFormat/>
    <w:rsid w:val="00A756AA"/>
    <w:pPr>
      <w:suppressAutoHyphens/>
      <w:spacing w:line="240" w:lineRule="auto"/>
    </w:pPr>
    <w:rPr>
      <w:rFonts w:ascii="宋体" w:eastAsia="宋体" w:hAnsi="宋体" w:cs="Courier New"/>
      <w:kern w:val="1"/>
      <w:sz w:val="21"/>
      <w:szCs w:val="20"/>
      <w:lang w:eastAsia="ar-SA"/>
    </w:rPr>
  </w:style>
  <w:style w:type="character" w:customStyle="1" w:styleId="Char">
    <w:name w:val="纯文本 Char"/>
    <w:basedOn w:val="a0"/>
    <w:uiPriority w:val="99"/>
    <w:semiHidden/>
    <w:rsid w:val="00A756AA"/>
    <w:rPr>
      <w:rFonts w:ascii="宋体" w:eastAsia="宋体" w:hAnsi="Courier New" w:cs="Courier New"/>
      <w:szCs w:val="21"/>
    </w:rPr>
  </w:style>
  <w:style w:type="character" w:customStyle="1" w:styleId="aa">
    <w:name w:val="纯文本 字符"/>
    <w:aliases w:val="普通文字 字符,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Texte 字符"/>
    <w:link w:val="a9"/>
    <w:rsid w:val="00A756AA"/>
    <w:rPr>
      <w:rFonts w:ascii="宋体" w:eastAsia="宋体" w:hAnsi="宋体" w:cs="Courier New"/>
      <w:kern w:val="1"/>
      <w:szCs w:val="20"/>
      <w:lang w:eastAsia="ar-SA"/>
    </w:rPr>
  </w:style>
  <w:style w:type="table" w:styleId="ab">
    <w:name w:val="Table Grid"/>
    <w:basedOn w:val="a1"/>
    <w:rsid w:val="00A756AA"/>
    <w:pPr>
      <w:widowControl w:val="0"/>
      <w:suppressAutoHyphens/>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
    <w:name w:val="List 0"/>
    <w:basedOn w:val="a2"/>
    <w:semiHidden/>
    <w:rsid w:val="00A756AA"/>
    <w:pPr>
      <w:numPr>
        <w:numId w:val="2"/>
      </w:numPr>
    </w:pPr>
  </w:style>
  <w:style w:type="numbering" w:customStyle="1" w:styleId="List210">
    <w:name w:val="List 210"/>
    <w:basedOn w:val="a2"/>
    <w:semiHidden/>
    <w:rsid w:val="00A756AA"/>
    <w:pPr>
      <w:numPr>
        <w:numId w:val="3"/>
      </w:numPr>
    </w:pPr>
  </w:style>
  <w:style w:type="paragraph" w:customStyle="1" w:styleId="1New">
    <w:name w:val="标题 1 New"/>
    <w:basedOn w:val="a"/>
    <w:next w:val="a"/>
    <w:link w:val="CharChar8"/>
    <w:rsid w:val="00A756AA"/>
    <w:pPr>
      <w:keepNext/>
      <w:keepLines/>
      <w:spacing w:before="340" w:after="330" w:line="576" w:lineRule="auto"/>
      <w:outlineLvl w:val="0"/>
    </w:pPr>
    <w:rPr>
      <w:kern w:val="1"/>
      <w:sz w:val="21"/>
    </w:rPr>
  </w:style>
  <w:style w:type="paragraph" w:styleId="TOC1">
    <w:name w:val="toc 1"/>
    <w:basedOn w:val="a"/>
    <w:next w:val="a"/>
    <w:autoRedefine/>
    <w:uiPriority w:val="39"/>
    <w:unhideWhenUsed/>
    <w:qFormat/>
    <w:rsid w:val="00B241ED"/>
    <w:pPr>
      <w:spacing w:before="120" w:after="120"/>
      <w:jc w:val="left"/>
    </w:pPr>
    <w:rPr>
      <w:b/>
      <w:bCs/>
      <w:caps/>
      <w:sz w:val="20"/>
      <w:szCs w:val="20"/>
    </w:rPr>
  </w:style>
  <w:style w:type="paragraph" w:styleId="TOC2">
    <w:name w:val="toc 2"/>
    <w:basedOn w:val="a"/>
    <w:next w:val="a"/>
    <w:autoRedefine/>
    <w:uiPriority w:val="39"/>
    <w:unhideWhenUsed/>
    <w:qFormat/>
    <w:rsid w:val="00B241ED"/>
    <w:pPr>
      <w:ind w:left="240"/>
      <w:jc w:val="left"/>
    </w:pPr>
    <w:rPr>
      <w:smallCaps/>
      <w:sz w:val="20"/>
      <w:szCs w:val="20"/>
    </w:rPr>
  </w:style>
  <w:style w:type="paragraph" w:styleId="TOC3">
    <w:name w:val="toc 3"/>
    <w:basedOn w:val="a"/>
    <w:next w:val="a"/>
    <w:autoRedefine/>
    <w:uiPriority w:val="39"/>
    <w:unhideWhenUsed/>
    <w:rsid w:val="00B241ED"/>
    <w:pPr>
      <w:ind w:left="480"/>
      <w:jc w:val="left"/>
    </w:pPr>
    <w:rPr>
      <w:i/>
      <w:iCs/>
      <w:sz w:val="20"/>
      <w:szCs w:val="20"/>
    </w:rPr>
  </w:style>
  <w:style w:type="paragraph" w:styleId="TOC4">
    <w:name w:val="toc 4"/>
    <w:basedOn w:val="a"/>
    <w:next w:val="a"/>
    <w:autoRedefine/>
    <w:uiPriority w:val="39"/>
    <w:unhideWhenUsed/>
    <w:rsid w:val="00B241ED"/>
    <w:pPr>
      <w:ind w:left="720"/>
      <w:jc w:val="left"/>
    </w:pPr>
    <w:rPr>
      <w:sz w:val="18"/>
      <w:szCs w:val="18"/>
    </w:rPr>
  </w:style>
  <w:style w:type="paragraph" w:styleId="TOC5">
    <w:name w:val="toc 5"/>
    <w:basedOn w:val="a"/>
    <w:next w:val="a"/>
    <w:autoRedefine/>
    <w:uiPriority w:val="39"/>
    <w:unhideWhenUsed/>
    <w:rsid w:val="00B241ED"/>
    <w:pPr>
      <w:ind w:left="960"/>
      <w:jc w:val="left"/>
    </w:pPr>
    <w:rPr>
      <w:sz w:val="18"/>
      <w:szCs w:val="18"/>
    </w:rPr>
  </w:style>
  <w:style w:type="paragraph" w:styleId="TOC6">
    <w:name w:val="toc 6"/>
    <w:basedOn w:val="a"/>
    <w:next w:val="a"/>
    <w:autoRedefine/>
    <w:uiPriority w:val="39"/>
    <w:unhideWhenUsed/>
    <w:rsid w:val="00B241ED"/>
    <w:pPr>
      <w:ind w:left="1200"/>
      <w:jc w:val="left"/>
    </w:pPr>
    <w:rPr>
      <w:sz w:val="18"/>
      <w:szCs w:val="18"/>
    </w:rPr>
  </w:style>
  <w:style w:type="paragraph" w:styleId="TOC7">
    <w:name w:val="toc 7"/>
    <w:basedOn w:val="a"/>
    <w:next w:val="a"/>
    <w:autoRedefine/>
    <w:uiPriority w:val="39"/>
    <w:unhideWhenUsed/>
    <w:rsid w:val="00B241ED"/>
    <w:pPr>
      <w:ind w:left="1440"/>
      <w:jc w:val="left"/>
    </w:pPr>
    <w:rPr>
      <w:sz w:val="18"/>
      <w:szCs w:val="18"/>
    </w:rPr>
  </w:style>
  <w:style w:type="paragraph" w:styleId="TOC8">
    <w:name w:val="toc 8"/>
    <w:basedOn w:val="a"/>
    <w:next w:val="a"/>
    <w:autoRedefine/>
    <w:uiPriority w:val="39"/>
    <w:unhideWhenUsed/>
    <w:rsid w:val="00B241ED"/>
    <w:pPr>
      <w:ind w:left="1680"/>
      <w:jc w:val="left"/>
    </w:pPr>
    <w:rPr>
      <w:sz w:val="18"/>
      <w:szCs w:val="18"/>
    </w:rPr>
  </w:style>
  <w:style w:type="paragraph" w:styleId="TOC9">
    <w:name w:val="toc 9"/>
    <w:basedOn w:val="a"/>
    <w:next w:val="a"/>
    <w:autoRedefine/>
    <w:uiPriority w:val="39"/>
    <w:unhideWhenUsed/>
    <w:rsid w:val="00B241ED"/>
    <w:pPr>
      <w:ind w:left="1920"/>
      <w:jc w:val="left"/>
    </w:pPr>
    <w:rPr>
      <w:sz w:val="18"/>
      <w:szCs w:val="18"/>
    </w:rPr>
  </w:style>
  <w:style w:type="character" w:styleId="ac">
    <w:name w:val="Hyperlink"/>
    <w:basedOn w:val="a0"/>
    <w:uiPriority w:val="99"/>
    <w:unhideWhenUsed/>
    <w:rsid w:val="00B241ED"/>
    <w:rPr>
      <w:color w:val="0000FF" w:themeColor="hyperlink"/>
      <w:u w:val="single"/>
    </w:rPr>
  </w:style>
  <w:style w:type="paragraph" w:styleId="ad">
    <w:name w:val="Balloon Text"/>
    <w:basedOn w:val="a"/>
    <w:link w:val="ae"/>
    <w:uiPriority w:val="99"/>
    <w:semiHidden/>
    <w:unhideWhenUsed/>
    <w:rsid w:val="00443D10"/>
    <w:pPr>
      <w:spacing w:line="240" w:lineRule="auto"/>
    </w:pPr>
    <w:rPr>
      <w:sz w:val="18"/>
      <w:szCs w:val="18"/>
    </w:rPr>
  </w:style>
  <w:style w:type="character" w:customStyle="1" w:styleId="ae">
    <w:name w:val="批注框文本 字符"/>
    <w:basedOn w:val="a0"/>
    <w:link w:val="ad"/>
    <w:uiPriority w:val="99"/>
    <w:semiHidden/>
    <w:rsid w:val="00443D10"/>
    <w:rPr>
      <w:sz w:val="18"/>
      <w:szCs w:val="18"/>
    </w:rPr>
  </w:style>
  <w:style w:type="paragraph" w:styleId="af">
    <w:name w:val="Normal Indent"/>
    <w:basedOn w:val="a"/>
    <w:uiPriority w:val="99"/>
    <w:unhideWhenUsed/>
    <w:qFormat/>
    <w:rsid w:val="00C947CD"/>
    <w:pPr>
      <w:adjustRightInd w:val="0"/>
      <w:spacing w:line="360" w:lineRule="atLeast"/>
      <w:ind w:firstLine="420"/>
      <w:jc w:val="left"/>
      <w:textAlignment w:val="baseline"/>
    </w:pPr>
    <w:rPr>
      <w:kern w:val="0"/>
      <w:szCs w:val="20"/>
    </w:rPr>
  </w:style>
  <w:style w:type="paragraph" w:styleId="11">
    <w:name w:val="index 1"/>
    <w:basedOn w:val="a"/>
    <w:next w:val="a"/>
    <w:autoRedefine/>
    <w:uiPriority w:val="99"/>
    <w:unhideWhenUsed/>
    <w:qFormat/>
    <w:rsid w:val="00C947CD"/>
  </w:style>
  <w:style w:type="paragraph" w:styleId="af0">
    <w:name w:val="index heading"/>
    <w:basedOn w:val="a"/>
    <w:next w:val="11"/>
    <w:uiPriority w:val="99"/>
    <w:unhideWhenUsed/>
    <w:qFormat/>
    <w:rsid w:val="00C947CD"/>
    <w:rPr>
      <w:szCs w:val="24"/>
    </w:rPr>
  </w:style>
  <w:style w:type="paragraph" w:styleId="HTML">
    <w:name w:val="HTML Preformatted"/>
    <w:basedOn w:val="a"/>
    <w:link w:val="HTML0"/>
    <w:uiPriority w:val="99"/>
    <w:unhideWhenUsed/>
    <w:qFormat/>
    <w:rsid w:val="00C94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Cs w:val="24"/>
    </w:rPr>
  </w:style>
  <w:style w:type="character" w:customStyle="1" w:styleId="HTML0">
    <w:name w:val="HTML 预设格式 字符"/>
    <w:basedOn w:val="a0"/>
    <w:link w:val="HTML"/>
    <w:uiPriority w:val="99"/>
    <w:rsid w:val="00C947CD"/>
    <w:rPr>
      <w:rFonts w:ascii="宋体" w:eastAsia="宋体" w:hAnsi="宋体" w:cs="Times New Roman"/>
      <w:kern w:val="0"/>
      <w:sz w:val="24"/>
      <w:szCs w:val="24"/>
    </w:rPr>
  </w:style>
  <w:style w:type="paragraph" w:customStyle="1" w:styleId="12">
    <w:name w:val="列出段落1"/>
    <w:basedOn w:val="a"/>
    <w:uiPriority w:val="34"/>
    <w:qFormat/>
    <w:rsid w:val="00C947CD"/>
    <w:pPr>
      <w:spacing w:beforeLines="50" w:before="50" w:afterLines="50" w:after="50"/>
      <w:ind w:firstLineChars="200" w:firstLine="200"/>
    </w:pPr>
  </w:style>
  <w:style w:type="paragraph" w:customStyle="1" w:styleId="af1">
    <w:name w:val="样式"/>
    <w:basedOn w:val="a"/>
    <w:next w:val="a9"/>
    <w:qFormat/>
    <w:rsid w:val="00C947CD"/>
    <w:rPr>
      <w:rFonts w:ascii="宋体" w:hAnsi="Courier New" w:cs="宋体"/>
      <w:szCs w:val="21"/>
    </w:rPr>
  </w:style>
  <w:style w:type="paragraph" w:customStyle="1" w:styleId="af2">
    <w:name w:val="标书正文"/>
    <w:basedOn w:val="a"/>
    <w:qFormat/>
    <w:rsid w:val="00C947CD"/>
    <w:pPr>
      <w:adjustRightInd w:val="0"/>
      <w:snapToGrid w:val="0"/>
      <w:spacing w:line="300" w:lineRule="auto"/>
      <w:ind w:leftChars="1080" w:left="1080" w:firstLineChars="200" w:firstLine="200"/>
    </w:pPr>
    <w:rPr>
      <w:szCs w:val="20"/>
    </w:rPr>
  </w:style>
  <w:style w:type="paragraph" w:customStyle="1" w:styleId="af3">
    <w:name w:val="标准正文"/>
    <w:basedOn w:val="a"/>
    <w:qFormat/>
    <w:rsid w:val="00C947CD"/>
    <w:pPr>
      <w:spacing w:before="120"/>
      <w:ind w:leftChars="50" w:left="105" w:firstLineChars="150" w:firstLine="422"/>
      <w:jc w:val="left"/>
    </w:pPr>
    <w:rPr>
      <w:rFonts w:cs="宋体"/>
      <w:b/>
      <w:sz w:val="28"/>
      <w:szCs w:val="28"/>
    </w:rPr>
  </w:style>
  <w:style w:type="paragraph" w:styleId="TOC">
    <w:name w:val="TOC Heading"/>
    <w:basedOn w:val="1"/>
    <w:next w:val="a"/>
    <w:uiPriority w:val="39"/>
    <w:unhideWhenUsed/>
    <w:qFormat/>
    <w:rsid w:val="00C947CD"/>
    <w:pPr>
      <w:widowControl/>
      <w:numPr>
        <w:numId w:val="0"/>
      </w:numP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a8">
    <w:name w:val="列表段落 字符"/>
    <w:aliases w:val="Bullet List 字符,FooterText 字符,numbered 字符,List Paragraph1 字符,Paragraphe de liste1 字符,lp1 字符,段落样式 字符"/>
    <w:link w:val="a7"/>
    <w:uiPriority w:val="34"/>
    <w:rsid w:val="00C947CD"/>
    <w:rPr>
      <w:sz w:val="24"/>
    </w:rPr>
  </w:style>
  <w:style w:type="paragraph" w:customStyle="1" w:styleId="DTT-Bullet1">
    <w:name w:val="DT T-Bullet 1"/>
    <w:rsid w:val="00C947CD"/>
    <w:pPr>
      <w:numPr>
        <w:numId w:val="26"/>
      </w:numPr>
      <w:spacing w:before="60" w:after="60"/>
    </w:pPr>
    <w:rPr>
      <w:rFonts w:ascii="Arial" w:eastAsia="MS Mincho" w:hAnsi="Arial" w:cs="Times New Roman"/>
      <w:kern w:val="0"/>
      <w:sz w:val="18"/>
      <w:szCs w:val="18"/>
      <w:lang w:val="en-GB" w:eastAsia="en-US"/>
    </w:rPr>
  </w:style>
  <w:style w:type="paragraph" w:customStyle="1" w:styleId="DTT-Bullet2">
    <w:name w:val="DT T-Bullet 2"/>
    <w:rsid w:val="00C947CD"/>
    <w:pPr>
      <w:numPr>
        <w:ilvl w:val="1"/>
        <w:numId w:val="26"/>
      </w:numPr>
      <w:spacing w:before="60" w:after="60"/>
    </w:pPr>
    <w:rPr>
      <w:rFonts w:ascii="Arial" w:eastAsia="MS Mincho" w:hAnsi="Arial" w:cs="Times New Roman"/>
      <w:kern w:val="0"/>
      <w:sz w:val="18"/>
      <w:szCs w:val="24"/>
      <w:lang w:val="en-GB" w:eastAsia="en-US"/>
    </w:rPr>
  </w:style>
  <w:style w:type="paragraph" w:customStyle="1" w:styleId="DTT-Bullet3">
    <w:name w:val="DT T-Bullet 3"/>
    <w:rsid w:val="00C947CD"/>
    <w:pPr>
      <w:numPr>
        <w:ilvl w:val="2"/>
        <w:numId w:val="26"/>
      </w:numPr>
      <w:spacing w:before="60" w:after="60"/>
    </w:pPr>
    <w:rPr>
      <w:rFonts w:ascii="Arial" w:eastAsia="MS Mincho" w:hAnsi="Arial" w:cs="Times New Roman"/>
      <w:kern w:val="0"/>
      <w:sz w:val="18"/>
      <w:szCs w:val="24"/>
      <w:lang w:val="en-GB" w:eastAsia="en-US"/>
    </w:rPr>
  </w:style>
  <w:style w:type="paragraph" w:customStyle="1" w:styleId="HeadingLeft">
    <w:name w:val="Heading Left"/>
    <w:basedOn w:val="a"/>
    <w:rsid w:val="00C947CD"/>
    <w:pPr>
      <w:widowControl/>
      <w:topLinePunct/>
      <w:adjustRightInd w:val="0"/>
      <w:snapToGrid w:val="0"/>
      <w:spacing w:line="240" w:lineRule="atLeast"/>
      <w:jc w:val="left"/>
    </w:pPr>
    <w:rPr>
      <w:rFonts w:ascii="Times New Roman" w:eastAsia="宋体" w:hAnsi="Times New Roman" w:cs="Arial"/>
      <w:sz w:val="20"/>
      <w:szCs w:val="20"/>
    </w:rPr>
  </w:style>
  <w:style w:type="paragraph" w:customStyle="1" w:styleId="HeadingRight">
    <w:name w:val="Heading Right"/>
    <w:basedOn w:val="a"/>
    <w:rsid w:val="00C947CD"/>
    <w:pPr>
      <w:widowControl/>
      <w:topLinePunct/>
      <w:adjustRightInd w:val="0"/>
      <w:snapToGrid w:val="0"/>
      <w:spacing w:line="240" w:lineRule="atLeast"/>
      <w:jc w:val="right"/>
    </w:pPr>
    <w:rPr>
      <w:rFonts w:ascii="Times New Roman" w:eastAsia="宋体" w:hAnsi="Times New Roman" w:cs="Arial"/>
      <w:sz w:val="20"/>
      <w:szCs w:val="20"/>
    </w:rPr>
  </w:style>
  <w:style w:type="paragraph" w:styleId="af4">
    <w:name w:val="Title"/>
    <w:basedOn w:val="a"/>
    <w:next w:val="a"/>
    <w:link w:val="af5"/>
    <w:uiPriority w:val="10"/>
    <w:qFormat/>
    <w:rsid w:val="00C947CD"/>
    <w:pPr>
      <w:spacing w:before="240" w:after="60"/>
      <w:jc w:val="center"/>
      <w:outlineLvl w:val="0"/>
    </w:pPr>
    <w:rPr>
      <w:rFonts w:asciiTheme="majorHAnsi" w:eastAsia="宋体" w:hAnsiTheme="majorHAnsi" w:cstheme="majorBidi"/>
      <w:b/>
      <w:bCs/>
      <w:sz w:val="32"/>
      <w:szCs w:val="32"/>
    </w:rPr>
  </w:style>
  <w:style w:type="character" w:customStyle="1" w:styleId="af5">
    <w:name w:val="标题 字符"/>
    <w:basedOn w:val="a0"/>
    <w:link w:val="af4"/>
    <w:uiPriority w:val="10"/>
    <w:rsid w:val="00C947CD"/>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79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ycg.gov.cn/td_xxlcpxygh/show_product/46586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C5439-CBC9-49A5-8EED-D2B352102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dc:creator>
  <cp:lastModifiedBy>NTKO</cp:lastModifiedBy>
  <cp:revision>19</cp:revision>
  <cp:lastPrinted>2017-08-18T05:58:00Z</cp:lastPrinted>
  <dcterms:created xsi:type="dcterms:W3CDTF">2019-11-05T07:40:00Z</dcterms:created>
  <dcterms:modified xsi:type="dcterms:W3CDTF">2019-11-08T01:14:00Z</dcterms:modified>
</cp:coreProperties>
</file>