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29" w:rsidRDefault="006241C2" w:rsidP="00865855">
      <w:pPr>
        <w:spacing w:line="360" w:lineRule="auto"/>
        <w:jc w:val="center"/>
      </w:pPr>
      <w:r>
        <w:rPr>
          <w:rFonts w:hint="eastAsia"/>
        </w:rPr>
        <w:t>全自动密度梯度制备仪</w:t>
      </w:r>
    </w:p>
    <w:p w:rsidR="006241C2" w:rsidRDefault="006241C2" w:rsidP="006241C2">
      <w:pPr>
        <w:spacing w:line="360" w:lineRule="auto"/>
      </w:pPr>
    </w:p>
    <w:p w:rsidR="006241C2" w:rsidRPr="00865855" w:rsidRDefault="00726CD4" w:rsidP="006241C2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*</w:t>
      </w:r>
      <w:r w:rsidR="006241C2" w:rsidRPr="00865855">
        <w:rPr>
          <w:rFonts w:ascii="微软雅黑" w:eastAsia="微软雅黑" w:hAnsi="微软雅黑" w:cs="Arial" w:hint="eastAsia"/>
          <w:sz w:val="22"/>
        </w:rPr>
        <w:t>自动制备线性密度梯度，无需混合、冻融、层铺等特殊处理。</w:t>
      </w:r>
    </w:p>
    <w:p w:rsidR="006241C2" w:rsidRPr="00865855" w:rsidRDefault="00726CD4" w:rsidP="006241C2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*</w:t>
      </w:r>
      <w:r w:rsidR="006241C2" w:rsidRPr="00865855">
        <w:rPr>
          <w:rFonts w:ascii="微软雅黑" w:eastAsia="微软雅黑" w:hAnsi="微软雅黑" w:cs="Arial" w:hint="eastAsia"/>
          <w:sz w:val="22"/>
        </w:rPr>
        <w:t>快速高效，</w:t>
      </w:r>
      <w:r w:rsidR="006241C2" w:rsidRPr="00865855">
        <w:rPr>
          <w:rFonts w:ascii="微软雅黑" w:eastAsia="微软雅黑" w:hAnsi="微软雅黑" w:cs="Arial"/>
          <w:sz w:val="22"/>
        </w:rPr>
        <w:t>最快1min内</w:t>
      </w:r>
      <w:r w:rsidRPr="00865855">
        <w:rPr>
          <w:rFonts w:ascii="微软雅黑" w:eastAsia="微软雅黑" w:hAnsi="微软雅黑" w:cs="Arial" w:hint="eastAsia"/>
          <w:sz w:val="22"/>
        </w:rPr>
        <w:t>同时</w:t>
      </w:r>
      <w:r w:rsidR="006241C2" w:rsidRPr="00865855">
        <w:rPr>
          <w:rFonts w:ascii="微软雅黑" w:eastAsia="微软雅黑" w:hAnsi="微软雅黑" w:cs="Arial"/>
          <w:sz w:val="22"/>
        </w:rPr>
        <w:t>完成6个</w:t>
      </w:r>
      <w:r w:rsidR="006241C2" w:rsidRPr="00865855">
        <w:rPr>
          <w:rFonts w:ascii="微软雅黑" w:eastAsia="微软雅黑" w:hAnsi="微软雅黑" w:cs="Arial" w:hint="eastAsia"/>
          <w:sz w:val="22"/>
        </w:rPr>
        <w:t>或8个</w:t>
      </w:r>
      <w:r w:rsidR="006241C2" w:rsidRPr="00865855">
        <w:rPr>
          <w:rFonts w:ascii="微软雅黑" w:eastAsia="微软雅黑" w:hAnsi="微软雅黑" w:cs="Arial"/>
          <w:sz w:val="22"/>
        </w:rPr>
        <w:t>离心管样品的均一线性梯度制备</w:t>
      </w:r>
      <w:r w:rsidR="006241C2" w:rsidRPr="00865855">
        <w:rPr>
          <w:rFonts w:ascii="微软雅黑" w:eastAsia="微软雅黑" w:hAnsi="微软雅黑" w:cs="Arial" w:hint="eastAsia"/>
          <w:sz w:val="22"/>
        </w:rPr>
        <w:t>。</w:t>
      </w:r>
    </w:p>
    <w:p w:rsidR="00A15B96" w:rsidRPr="00865855" w:rsidRDefault="00726CD4" w:rsidP="00A15B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*</w:t>
      </w:r>
      <w:r w:rsidR="006241C2" w:rsidRPr="00865855">
        <w:rPr>
          <w:rFonts w:ascii="微软雅黑" w:eastAsia="微软雅黑" w:hAnsi="微软雅黑" w:cs="Arial" w:hint="eastAsia"/>
          <w:sz w:val="22"/>
        </w:rPr>
        <w:t>内置程序，自动</w:t>
      </w:r>
      <w:r w:rsidRPr="00865855">
        <w:rPr>
          <w:rFonts w:ascii="微软雅黑" w:eastAsia="微软雅黑" w:hAnsi="微软雅黑" w:cs="Arial"/>
          <w:sz w:val="22"/>
        </w:rPr>
        <w:t>设定梯度制备转速、时间、角度</w:t>
      </w:r>
      <w:r w:rsidR="00A15B96" w:rsidRPr="00865855">
        <w:rPr>
          <w:rFonts w:ascii="微软雅黑" w:eastAsia="微软雅黑" w:hAnsi="微软雅黑" w:cs="Arial" w:hint="eastAsia"/>
          <w:sz w:val="22"/>
        </w:rPr>
        <w:t>，</w:t>
      </w:r>
      <w:r w:rsidR="00A15B96" w:rsidRPr="00865855">
        <w:rPr>
          <w:rFonts w:ascii="微软雅黑" w:eastAsia="微软雅黑" w:hAnsi="微软雅黑" w:cs="Arial"/>
          <w:sz w:val="22"/>
        </w:rPr>
        <w:t>每个转头至少10个以上内置梯度程序可选</w:t>
      </w:r>
    </w:p>
    <w:p w:rsidR="00A15B96" w:rsidRPr="00865855" w:rsidRDefault="00A15B96" w:rsidP="00A15B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/>
          <w:sz w:val="22"/>
        </w:rPr>
        <w:t>离心时间</w:t>
      </w:r>
      <w:r w:rsidRPr="00865855">
        <w:rPr>
          <w:rFonts w:ascii="微软雅黑" w:eastAsia="微软雅黑" w:hAnsi="微软雅黑" w:cs="Arial" w:hint="eastAsia"/>
          <w:sz w:val="22"/>
        </w:rPr>
        <w:t>：</w:t>
      </w:r>
      <w:r w:rsidRPr="00865855">
        <w:rPr>
          <w:rFonts w:ascii="微软雅黑" w:eastAsia="微软雅黑" w:hAnsi="微软雅黑" w:cs="Arial"/>
          <w:sz w:val="22"/>
        </w:rPr>
        <w:t>0-9:59（min：sec）</w:t>
      </w:r>
      <w:r w:rsidRPr="00865855">
        <w:rPr>
          <w:rFonts w:ascii="微软雅黑" w:eastAsia="微软雅黑" w:hAnsi="微软雅黑" w:cs="Arial" w:hint="eastAsia"/>
          <w:sz w:val="22"/>
        </w:rPr>
        <w:t>、</w:t>
      </w:r>
      <w:r w:rsidRPr="00865855">
        <w:rPr>
          <w:rFonts w:ascii="微软雅黑" w:eastAsia="微软雅黑" w:hAnsi="微软雅黑" w:cs="Arial"/>
          <w:sz w:val="22"/>
        </w:rPr>
        <w:t>0-99.9min</w:t>
      </w:r>
      <w:r w:rsidRPr="00865855">
        <w:rPr>
          <w:rFonts w:ascii="微软雅黑" w:eastAsia="微软雅黑" w:hAnsi="微软雅黑" w:cs="Arial" w:hint="eastAsia"/>
          <w:sz w:val="22"/>
        </w:rPr>
        <w:t>、</w:t>
      </w:r>
      <w:r w:rsidRPr="00865855">
        <w:rPr>
          <w:rFonts w:ascii="微软雅黑" w:eastAsia="微软雅黑" w:hAnsi="微软雅黑" w:cs="Arial"/>
          <w:sz w:val="22"/>
        </w:rPr>
        <w:t>0-999min</w:t>
      </w:r>
    </w:p>
    <w:p w:rsidR="00A15B96" w:rsidRPr="00865855" w:rsidRDefault="00A15B96" w:rsidP="00A15B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/>
          <w:sz w:val="22"/>
        </w:rPr>
        <w:t>转头旋转角度</w:t>
      </w:r>
      <w:r w:rsidRPr="00865855">
        <w:rPr>
          <w:rFonts w:ascii="微软雅黑" w:eastAsia="微软雅黑" w:hAnsi="微软雅黑" w:cs="Arial" w:hint="eastAsia"/>
          <w:sz w:val="22"/>
        </w:rPr>
        <w:t>：</w:t>
      </w:r>
      <w:r w:rsidRPr="00865855">
        <w:rPr>
          <w:rFonts w:ascii="微软雅黑" w:eastAsia="微软雅黑" w:hAnsi="微软雅黑" w:cs="Arial"/>
          <w:sz w:val="22"/>
        </w:rPr>
        <w:t>0.0-90.0°（从垂直位开始）</w:t>
      </w:r>
    </w:p>
    <w:p w:rsidR="00726CD4" w:rsidRPr="00865855" w:rsidRDefault="00A15B96" w:rsidP="00A15B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/>
          <w:sz w:val="22"/>
        </w:rPr>
        <w:t>转速</w:t>
      </w:r>
      <w:r w:rsidRPr="00865855">
        <w:rPr>
          <w:rFonts w:ascii="微软雅黑" w:eastAsia="微软雅黑" w:hAnsi="微软雅黑" w:cs="Arial" w:hint="eastAsia"/>
          <w:sz w:val="22"/>
        </w:rPr>
        <w:t>：</w:t>
      </w:r>
      <w:r w:rsidRPr="00865855">
        <w:rPr>
          <w:rFonts w:ascii="微软雅黑" w:eastAsia="微软雅黑" w:hAnsi="微软雅黑" w:cs="Arial"/>
          <w:sz w:val="22"/>
        </w:rPr>
        <w:t>0-60rpm</w:t>
      </w:r>
    </w:p>
    <w:p w:rsidR="006241C2" w:rsidRPr="00865855" w:rsidRDefault="006241C2" w:rsidP="006241C2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/>
          <w:sz w:val="22"/>
        </w:rPr>
        <w:t>可</w:t>
      </w:r>
      <w:r w:rsidR="00726CD4" w:rsidRPr="00865855">
        <w:rPr>
          <w:rFonts w:ascii="微软雅黑" w:eastAsia="微软雅黑" w:hAnsi="微软雅黑" w:cs="Arial" w:hint="eastAsia"/>
          <w:sz w:val="22"/>
        </w:rPr>
        <w:t>通过</w:t>
      </w:r>
      <w:r w:rsidRPr="00865855">
        <w:rPr>
          <w:rFonts w:ascii="微软雅黑" w:eastAsia="微软雅黑" w:hAnsi="微软雅黑" w:cs="Arial"/>
          <w:sz w:val="22"/>
        </w:rPr>
        <w:t>电脑下载梯度制备程序</w:t>
      </w:r>
      <w:r w:rsidR="00726CD4" w:rsidRPr="00865855">
        <w:rPr>
          <w:rFonts w:ascii="微软雅黑" w:eastAsia="微软雅黑" w:hAnsi="微软雅黑" w:cs="Arial" w:hint="eastAsia"/>
          <w:sz w:val="22"/>
        </w:rPr>
        <w:t>，实现程序更新和升级</w:t>
      </w:r>
      <w:r w:rsidRPr="00865855">
        <w:rPr>
          <w:rFonts w:ascii="微软雅黑" w:eastAsia="微软雅黑" w:hAnsi="微软雅黑" w:cs="Arial" w:hint="eastAsia"/>
          <w:sz w:val="22"/>
        </w:rPr>
        <w:t>。</w:t>
      </w:r>
    </w:p>
    <w:p w:rsidR="006241C2" w:rsidRPr="00865855" w:rsidRDefault="006241C2" w:rsidP="006241C2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手动编程，可手动输入、编辑各种梯度制备程序，储存备用。</w:t>
      </w:r>
    </w:p>
    <w:p w:rsidR="006241C2" w:rsidRPr="00865855" w:rsidRDefault="006241C2" w:rsidP="006241C2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记忆功能，自动记忆最近使用的10种梯度程序，直接进入，避免参数的重复设置。</w:t>
      </w:r>
    </w:p>
    <w:p w:rsidR="006241C2" w:rsidRPr="00865855" w:rsidRDefault="00726CD4" w:rsidP="006241C2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*</w:t>
      </w:r>
      <w:r w:rsidR="006241C2" w:rsidRPr="00865855">
        <w:rPr>
          <w:rFonts w:ascii="微软雅黑" w:eastAsia="微软雅黑" w:hAnsi="微软雅黑" w:cs="Arial" w:hint="eastAsia"/>
          <w:sz w:val="22"/>
        </w:rPr>
        <w:t>适用广泛，</w:t>
      </w:r>
      <w:r w:rsidR="006241C2" w:rsidRPr="00865855">
        <w:rPr>
          <w:rFonts w:ascii="微软雅黑" w:eastAsia="微软雅黑" w:hAnsi="微软雅黑" w:cs="Arial"/>
          <w:sz w:val="22"/>
        </w:rPr>
        <w:t>可用于各类溶液的梯度制备，包括S</w:t>
      </w:r>
      <w:r w:rsidR="006241C2" w:rsidRPr="00865855">
        <w:rPr>
          <w:rFonts w:ascii="微软雅黑" w:eastAsia="微软雅黑" w:hAnsi="微软雅黑" w:cs="Arial" w:hint="eastAsia"/>
          <w:sz w:val="22"/>
        </w:rPr>
        <w:t>ucrose</w:t>
      </w:r>
      <w:r w:rsidR="006241C2" w:rsidRPr="00865855">
        <w:rPr>
          <w:rFonts w:ascii="微软雅黑" w:eastAsia="微软雅黑" w:hAnsi="微软雅黑" w:cs="Arial"/>
          <w:sz w:val="22"/>
        </w:rPr>
        <w:t>、G</w:t>
      </w:r>
      <w:r w:rsidR="006241C2" w:rsidRPr="00865855">
        <w:rPr>
          <w:rFonts w:ascii="微软雅黑" w:eastAsia="微软雅黑" w:hAnsi="微软雅黑" w:cs="Arial" w:hint="eastAsia"/>
          <w:sz w:val="22"/>
        </w:rPr>
        <w:t>lycerol</w:t>
      </w:r>
      <w:r w:rsidR="006241C2" w:rsidRPr="00865855">
        <w:rPr>
          <w:rFonts w:ascii="微软雅黑" w:eastAsia="微软雅黑" w:hAnsi="微软雅黑" w:cs="Arial"/>
          <w:sz w:val="22"/>
        </w:rPr>
        <w:t>、O</w:t>
      </w:r>
      <w:r w:rsidR="006241C2" w:rsidRPr="00865855">
        <w:rPr>
          <w:rFonts w:ascii="微软雅黑" w:eastAsia="微软雅黑" w:hAnsi="微软雅黑" w:cs="Arial" w:hint="eastAsia"/>
          <w:sz w:val="22"/>
        </w:rPr>
        <w:t>ptiprep</w:t>
      </w:r>
      <w:r w:rsidR="006241C2" w:rsidRPr="00865855">
        <w:rPr>
          <w:rFonts w:ascii="微软雅黑" w:eastAsia="微软雅黑" w:hAnsi="微软雅黑" w:cs="Arial"/>
          <w:sz w:val="22"/>
        </w:rPr>
        <w:t>、N</w:t>
      </w:r>
      <w:r w:rsidR="006241C2" w:rsidRPr="00865855">
        <w:rPr>
          <w:rFonts w:ascii="微软雅黑" w:eastAsia="微软雅黑" w:hAnsi="微软雅黑" w:cs="Arial" w:hint="eastAsia"/>
          <w:sz w:val="22"/>
        </w:rPr>
        <w:t>ycodenz</w:t>
      </w:r>
      <w:r w:rsidR="006241C2" w:rsidRPr="00865855">
        <w:rPr>
          <w:rFonts w:ascii="微软雅黑" w:eastAsia="微软雅黑" w:hAnsi="微软雅黑" w:cs="Arial"/>
          <w:sz w:val="22"/>
        </w:rPr>
        <w:t>、F</w:t>
      </w:r>
      <w:r w:rsidR="006241C2" w:rsidRPr="00865855">
        <w:rPr>
          <w:rFonts w:ascii="微软雅黑" w:eastAsia="微软雅黑" w:hAnsi="微软雅黑" w:cs="Arial" w:hint="eastAsia"/>
          <w:sz w:val="22"/>
        </w:rPr>
        <w:t>icoll</w:t>
      </w:r>
      <w:r w:rsidR="006241C2" w:rsidRPr="00865855">
        <w:rPr>
          <w:rFonts w:ascii="微软雅黑" w:eastAsia="微软雅黑" w:hAnsi="微软雅黑" w:cs="Arial"/>
          <w:sz w:val="22"/>
        </w:rPr>
        <w:t>、P</w:t>
      </w:r>
      <w:r w:rsidR="006241C2" w:rsidRPr="00865855">
        <w:rPr>
          <w:rFonts w:ascii="微软雅黑" w:eastAsia="微软雅黑" w:hAnsi="微软雅黑" w:cs="Arial" w:hint="eastAsia"/>
          <w:sz w:val="22"/>
        </w:rPr>
        <w:t>ercoll</w:t>
      </w:r>
      <w:r w:rsidR="006241C2" w:rsidRPr="00865855">
        <w:rPr>
          <w:rFonts w:ascii="微软雅黑" w:eastAsia="微软雅黑" w:hAnsi="微软雅黑" w:cs="Arial"/>
          <w:sz w:val="22"/>
        </w:rPr>
        <w:t>、M</w:t>
      </w:r>
      <w:r w:rsidR="006241C2" w:rsidRPr="00865855">
        <w:rPr>
          <w:rFonts w:ascii="微软雅黑" w:eastAsia="微软雅黑" w:hAnsi="微软雅黑" w:cs="Arial" w:hint="eastAsia"/>
          <w:sz w:val="22"/>
        </w:rPr>
        <w:t>etrizamide</w:t>
      </w:r>
      <w:r w:rsidR="006241C2" w:rsidRPr="00865855">
        <w:rPr>
          <w:rFonts w:ascii="微软雅黑" w:eastAsia="微软雅黑" w:hAnsi="微软雅黑" w:cs="Arial"/>
          <w:sz w:val="22"/>
        </w:rPr>
        <w:t>、R</w:t>
      </w:r>
      <w:r w:rsidR="006241C2" w:rsidRPr="00865855">
        <w:rPr>
          <w:rFonts w:ascii="微软雅黑" w:eastAsia="微软雅黑" w:hAnsi="微软雅黑" w:cs="Arial" w:hint="eastAsia"/>
          <w:sz w:val="22"/>
        </w:rPr>
        <w:t>enografin</w:t>
      </w:r>
      <w:r w:rsidR="006241C2" w:rsidRPr="00865855">
        <w:rPr>
          <w:rFonts w:ascii="微软雅黑" w:eastAsia="微软雅黑" w:hAnsi="微软雅黑" w:cs="Arial"/>
          <w:sz w:val="22"/>
        </w:rPr>
        <w:t>、NaCl、CsCl、KCl等梯度介质。</w:t>
      </w:r>
    </w:p>
    <w:p w:rsidR="00865855" w:rsidRPr="00865855" w:rsidRDefault="00865855" w:rsidP="00865855">
      <w:pPr>
        <w:pStyle w:val="a8"/>
        <w:ind w:left="420" w:firstLineChars="0" w:firstLine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技术服务要求：</w:t>
      </w:r>
    </w:p>
    <w:p w:rsidR="00865855" w:rsidRPr="00865855" w:rsidRDefault="00865855" w:rsidP="00865855">
      <w:pPr>
        <w:pStyle w:val="a8"/>
        <w:ind w:left="420" w:firstLineChars="0" w:firstLine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865855" w:rsidRPr="00865855" w:rsidRDefault="00865855" w:rsidP="00865855">
      <w:pPr>
        <w:pStyle w:val="a8"/>
        <w:ind w:left="420" w:firstLineChars="0" w:firstLine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865855" w:rsidRPr="00865855" w:rsidRDefault="00865855" w:rsidP="00865855">
      <w:pPr>
        <w:pStyle w:val="a8"/>
        <w:ind w:left="420" w:firstLineChars="0" w:firstLine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865855" w:rsidRPr="00865855" w:rsidRDefault="00865855" w:rsidP="00865855">
      <w:pPr>
        <w:pStyle w:val="a8"/>
        <w:ind w:left="420" w:firstLineChars="0" w:firstLine="0"/>
        <w:rPr>
          <w:rFonts w:ascii="微软雅黑" w:eastAsia="微软雅黑" w:hAnsi="微软雅黑" w:cs="Arial"/>
          <w:sz w:val="22"/>
        </w:rPr>
      </w:pPr>
      <w:r w:rsidRPr="00865855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6241C2" w:rsidRPr="00865855" w:rsidRDefault="006241C2" w:rsidP="006241C2">
      <w:pPr>
        <w:spacing w:line="360" w:lineRule="auto"/>
      </w:pPr>
    </w:p>
    <w:p w:rsidR="006241C2" w:rsidRPr="006241C2" w:rsidRDefault="006241C2" w:rsidP="006241C2">
      <w:pPr>
        <w:spacing w:line="360" w:lineRule="auto"/>
      </w:pPr>
    </w:p>
    <w:sectPr w:rsidR="006241C2" w:rsidRPr="006241C2" w:rsidSect="00992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B77" w:rsidRDefault="004B2B77" w:rsidP="006241C2">
      <w:r>
        <w:separator/>
      </w:r>
    </w:p>
  </w:endnote>
  <w:endnote w:type="continuationSeparator" w:id="1">
    <w:p w:rsidR="004B2B77" w:rsidRDefault="004B2B77" w:rsidP="00624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B77" w:rsidRDefault="004B2B77" w:rsidP="006241C2">
      <w:r>
        <w:separator/>
      </w:r>
    </w:p>
  </w:footnote>
  <w:footnote w:type="continuationSeparator" w:id="1">
    <w:p w:rsidR="004B2B77" w:rsidRDefault="004B2B77" w:rsidP="00624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10D9E"/>
    <w:multiLevelType w:val="hybridMultilevel"/>
    <w:tmpl w:val="0FEC4748"/>
    <w:lvl w:ilvl="0" w:tplc="1BE22B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7224EE"/>
    <w:multiLevelType w:val="hybridMultilevel"/>
    <w:tmpl w:val="0FE4D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1C2"/>
    <w:rsid w:val="00052F46"/>
    <w:rsid w:val="00334EE3"/>
    <w:rsid w:val="003843FC"/>
    <w:rsid w:val="004B2B77"/>
    <w:rsid w:val="004F7E43"/>
    <w:rsid w:val="005156F2"/>
    <w:rsid w:val="005320A5"/>
    <w:rsid w:val="006241C2"/>
    <w:rsid w:val="006D5A6F"/>
    <w:rsid w:val="00721B93"/>
    <w:rsid w:val="00726CD4"/>
    <w:rsid w:val="007C0CCE"/>
    <w:rsid w:val="007C0E0B"/>
    <w:rsid w:val="008455A7"/>
    <w:rsid w:val="00865855"/>
    <w:rsid w:val="008D6D27"/>
    <w:rsid w:val="00992329"/>
    <w:rsid w:val="009A3A3A"/>
    <w:rsid w:val="00A15B96"/>
    <w:rsid w:val="00AC5CFE"/>
    <w:rsid w:val="00AF7F10"/>
    <w:rsid w:val="00B60D32"/>
    <w:rsid w:val="00B74105"/>
    <w:rsid w:val="00C87826"/>
    <w:rsid w:val="00CD60FA"/>
    <w:rsid w:val="00D07FF1"/>
    <w:rsid w:val="00D26E9C"/>
    <w:rsid w:val="00D44E7A"/>
    <w:rsid w:val="00E07C37"/>
    <w:rsid w:val="00E70B86"/>
    <w:rsid w:val="00EE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宋体" w:hAnsi="Verdana" w:cs="宋体"/>
        <w:color w:val="000000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Colorful 1" w:uiPriority="0"/>
    <w:lsdException w:name="Table Columns 1" w:uiPriority="0"/>
    <w:lsdException w:name="Table Grid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27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Char"/>
    <w:qFormat/>
    <w:rsid w:val="008D6D27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8D6D27"/>
    <w:pPr>
      <w:keepNext/>
      <w:keepLines/>
      <w:spacing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qFormat/>
    <w:rsid w:val="008D6D27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D6D27"/>
    <w:rPr>
      <w:rFonts w:eastAsia="黑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8D6D27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8D6D27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8D6D27"/>
    <w:pPr>
      <w:spacing w:before="120" w:after="120"/>
      <w:jc w:val="left"/>
    </w:pPr>
    <w:rPr>
      <w:b/>
      <w:bCs/>
      <w:caps/>
      <w:sz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8D6D27"/>
    <w:pPr>
      <w:ind w:left="210"/>
      <w:jc w:val="left"/>
    </w:pPr>
    <w:rPr>
      <w:smallCaps/>
      <w:sz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8D6D27"/>
    <w:pPr>
      <w:ind w:left="420"/>
      <w:jc w:val="left"/>
    </w:pPr>
    <w:rPr>
      <w:i/>
      <w:iCs/>
      <w:sz w:val="20"/>
    </w:rPr>
  </w:style>
  <w:style w:type="paragraph" w:styleId="a3">
    <w:name w:val="Title"/>
    <w:basedOn w:val="a"/>
    <w:next w:val="a"/>
    <w:link w:val="Char"/>
    <w:qFormat/>
    <w:rsid w:val="008D6D2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8D6D27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8D6D27"/>
    <w:pPr>
      <w:spacing w:before="240" w:after="60" w:line="312" w:lineRule="auto"/>
      <w:jc w:val="center"/>
      <w:outlineLvl w:val="1"/>
    </w:pPr>
    <w:rPr>
      <w:rFonts w:ascii="Cambria" w:eastAsia="黑体" w:hAnsi="Cambria"/>
      <w:b/>
      <w:bCs/>
      <w:kern w:val="28"/>
      <w:sz w:val="30"/>
      <w:szCs w:val="32"/>
    </w:rPr>
  </w:style>
  <w:style w:type="character" w:customStyle="1" w:styleId="Char0">
    <w:name w:val="副标题 Char"/>
    <w:basedOn w:val="a0"/>
    <w:link w:val="a4"/>
    <w:rsid w:val="008D6D27"/>
    <w:rPr>
      <w:rFonts w:ascii="Cambria" w:eastAsia="黑体" w:hAnsi="Cambria" w:cs="Times New Roman"/>
      <w:b/>
      <w:bCs/>
      <w:kern w:val="28"/>
      <w:sz w:val="30"/>
      <w:szCs w:val="32"/>
    </w:rPr>
  </w:style>
  <w:style w:type="paragraph" w:styleId="TOC">
    <w:name w:val="TOC Heading"/>
    <w:basedOn w:val="1"/>
    <w:next w:val="a"/>
    <w:uiPriority w:val="39"/>
    <w:qFormat/>
    <w:rsid w:val="008D6D27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table" w:styleId="31">
    <w:name w:val="Table Grid 3"/>
    <w:basedOn w:val="11"/>
    <w:rsid w:val="006D5A6F"/>
    <w:pPr>
      <w:widowControl/>
      <w:jc w:val="left"/>
    </w:pPr>
    <w:rPr>
      <w:rFonts w:ascii="Calibri" w:hAnsi="Calibri"/>
      <w:color w:val="auto"/>
      <w:kern w:val="0"/>
    </w:rPr>
    <w:tblPr>
      <w:tblStyleRowBandSize w:val="1"/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single" w:sz="6" w:space="0" w:color="000000"/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1"/>
    <w:uiPriority w:val="99"/>
    <w:semiHidden/>
    <w:unhideWhenUsed/>
    <w:rsid w:val="006D5A6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样式1"/>
    <w:basedOn w:val="a1"/>
    <w:rsid w:val="006D5A6F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rFonts w:eastAsiaTheme="minorEastAsia"/>
        <w:sz w:val="18"/>
      </w:rPr>
      <w:tblPr/>
      <w:tcPr>
        <w:shd w:val="clear" w:color="auto" w:fill="1F497D" w:themeFill="text2"/>
      </w:tcPr>
    </w:tblStylePr>
  </w:style>
  <w:style w:type="table" w:styleId="13">
    <w:name w:val="Table Columns 1"/>
    <w:aliases w:val="revco"/>
    <w:basedOn w:val="a1"/>
    <w:rsid w:val="006D5A6F"/>
    <w:rPr>
      <w:rFonts w:ascii="Calibri" w:eastAsiaTheme="minorEastAsia" w:hAnsi="Calibri"/>
      <w:bCs/>
      <w:color w:val="000000" w:themeColor="text1"/>
      <w:sz w:val="18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刘凯敏"/>
    <w:basedOn w:val="32"/>
    <w:uiPriority w:val="99"/>
    <w:qFormat/>
    <w:rsid w:val="00052F46"/>
    <w:rPr>
      <w:rFonts w:asciiTheme="minorHAnsi" w:eastAsiaTheme="minorEastAsia" w:hAnsiTheme="minorHAnsi"/>
      <w:color w:val="auto"/>
      <w:kern w:val="0"/>
      <w:sz w:val="18"/>
    </w:rPr>
    <w:tblPr>
      <w:tblInd w:w="0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eastAsiaTheme="minorEastAsia"/>
        <w:b/>
        <w:bCs/>
        <w:color w:val="auto"/>
        <w:sz w:val="21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1F497D" w:themeFill="text2"/>
      </w:tcPr>
    </w:tblStylePr>
    <w:tblStylePr w:type="firstCol">
      <w:rPr>
        <w:rFonts w:eastAsiaTheme="minorEastAsia"/>
        <w:sz w:val="21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clear" w:color="auto" w:fill="1F497D" w:themeFill="text2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1F497D" w:themeFill="text2"/>
      </w:tcPr>
    </w:tblStylePr>
  </w:style>
  <w:style w:type="table" w:styleId="32">
    <w:name w:val="Table Colorful 3"/>
    <w:basedOn w:val="a1"/>
    <w:uiPriority w:val="99"/>
    <w:semiHidden/>
    <w:unhideWhenUsed/>
    <w:rsid w:val="00B74105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olorful 1"/>
    <w:basedOn w:val="a1"/>
    <w:rsid w:val="00D07FF1"/>
    <w:rPr>
      <w:rFonts w:ascii="Calibri" w:hAnsi="Calibri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rFonts w:eastAsiaTheme="minorEastAsia"/>
        <w:b/>
        <w:bCs/>
        <w:i w:val="0"/>
        <w:iCs/>
        <w:color w:val="FFFFFF" w:themeColor="background1"/>
        <w:sz w:val="21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Char1"/>
    <w:uiPriority w:val="99"/>
    <w:semiHidden/>
    <w:unhideWhenUsed/>
    <w:rsid w:val="00624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241C2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624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6241C2"/>
    <w:rPr>
      <w:sz w:val="18"/>
      <w:szCs w:val="18"/>
    </w:rPr>
  </w:style>
  <w:style w:type="paragraph" w:styleId="a8">
    <w:name w:val="List Paragraph"/>
    <w:basedOn w:val="a"/>
    <w:uiPriority w:val="34"/>
    <w:qFormat/>
    <w:rsid w:val="006241C2"/>
    <w:pPr>
      <w:ind w:firstLineChars="200" w:firstLine="420"/>
    </w:pPr>
  </w:style>
  <w:style w:type="table" w:styleId="a9">
    <w:name w:val="Table Grid"/>
    <w:basedOn w:val="a1"/>
    <w:uiPriority w:val="59"/>
    <w:rsid w:val="00A15B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445</Characters>
  <Application>Microsoft Office Word</Application>
  <DocSecurity>0</DocSecurity>
  <Lines>3</Lines>
  <Paragraphs>1</Paragraphs>
  <ScaleCrop>false</ScaleCrop>
  <Company>WwW.YlmF.CoM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高伟</cp:lastModifiedBy>
  <cp:revision>4</cp:revision>
  <dcterms:created xsi:type="dcterms:W3CDTF">2010-11-23T02:22:00Z</dcterms:created>
  <dcterms:modified xsi:type="dcterms:W3CDTF">2018-12-14T07:30:00Z</dcterms:modified>
</cp:coreProperties>
</file>