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B" w:rsidRDefault="003407B9" w:rsidP="003407B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</w:t>
      </w:r>
      <w:r w:rsidR="00EA1CFA">
        <w:rPr>
          <w:rFonts w:ascii="Arial" w:hAnsi="Arial" w:cs="Arial" w:hint="eastAsia"/>
          <w:bCs/>
          <w:color w:val="2B2B2B"/>
          <w:szCs w:val="21"/>
          <w:shd w:val="clear" w:color="auto" w:fill="F8F8F8"/>
        </w:rPr>
        <w:t>多功能读数仪</w:t>
      </w:r>
      <w:r>
        <w:rPr>
          <w:rFonts w:hint="eastAsia"/>
          <w:color w:val="000000"/>
          <w:szCs w:val="21"/>
        </w:rPr>
        <w:t>技术参数</w:t>
      </w:r>
    </w:p>
    <w:p w:rsidR="003407B9" w:rsidRDefault="003407B9" w:rsidP="003407B9">
      <w:pPr>
        <w:ind w:firstLineChars="200" w:firstLine="420"/>
        <w:rPr>
          <w:color w:val="000000"/>
          <w:szCs w:val="21"/>
        </w:rPr>
      </w:pPr>
    </w:p>
    <w:p w:rsidR="003407B9" w:rsidRDefault="003407B9" w:rsidP="003407B9">
      <w:pPr>
        <w:ind w:firstLineChars="200" w:firstLine="480"/>
        <w:rPr>
          <w:sz w:val="24"/>
          <w:szCs w:val="24"/>
        </w:rPr>
      </w:pP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检测功能包括光吸收、荧光</w:t>
      </w:r>
      <w:r w:rsidRPr="00E12B93">
        <w:rPr>
          <w:rFonts w:ascii="Arial" w:eastAsia="宋体" w:hAnsi="Arial" w:cs="Times New Roman" w:hint="eastAsia"/>
        </w:rPr>
        <w:t>(</w:t>
      </w:r>
      <w:r w:rsidRPr="00E12B93">
        <w:rPr>
          <w:rFonts w:ascii="Arial" w:eastAsia="宋体" w:hAnsi="Arial" w:cs="Times New Roman" w:hint="eastAsia"/>
        </w:rPr>
        <w:t>顶读和底读</w:t>
      </w:r>
      <w:r w:rsidRPr="00E12B93">
        <w:rPr>
          <w:rFonts w:ascii="Arial" w:eastAsia="宋体" w:hAnsi="Arial" w:cs="Times New Roman" w:hint="eastAsia"/>
        </w:rPr>
        <w:t>)</w:t>
      </w:r>
      <w:r w:rsidRPr="00E12B93">
        <w:rPr>
          <w:rFonts w:ascii="Arial" w:eastAsia="宋体" w:hAnsi="Arial" w:cs="Times New Roman" w:hint="eastAsia"/>
        </w:rPr>
        <w:t>、时间分辨荧光和化学发光四种检测功能</w:t>
      </w:r>
      <w:r>
        <w:rPr>
          <w:rFonts w:ascii="Arial" w:eastAsia="宋体" w:hAnsi="Arial" w:cs="Times New Roman" w:hint="eastAsia"/>
        </w:rPr>
        <w:t>，检测模式包括终点法、动力学和光谱扫描</w:t>
      </w:r>
    </w:p>
    <w:p w:rsidR="00EA1CFA" w:rsidRDefault="00EA1CFA" w:rsidP="00EA1CFA">
      <w:pPr>
        <w:spacing w:line="312" w:lineRule="auto"/>
        <w:rPr>
          <w:rFonts w:ascii="宋体" w:eastAsia="宋体" w:hAnsi="宋体" w:cs="ArialMT"/>
          <w:color w:val="000000"/>
          <w:kern w:val="0"/>
          <w:szCs w:val="21"/>
        </w:rPr>
      </w:pPr>
      <w:r>
        <w:rPr>
          <w:rFonts w:ascii="Arial" w:eastAsia="宋体" w:hAnsi="Arial" w:cs="Times New Roman" w:hint="eastAsia"/>
        </w:rPr>
        <w:t>2</w:t>
      </w:r>
      <w:r>
        <w:rPr>
          <w:rFonts w:ascii="Arial" w:eastAsia="宋体" w:hAnsi="Arial" w:cs="Times New Roman" w:hint="eastAsia"/>
        </w:rPr>
        <w:t>、</w:t>
      </w:r>
      <w:r w:rsidRPr="00F02CB4">
        <w:rPr>
          <w:rFonts w:ascii="宋体" w:eastAsia="宋体" w:hAnsi="宋体" w:cs="ArialMT" w:hint="eastAsia"/>
          <w:color w:val="000000"/>
          <w:kern w:val="0"/>
          <w:szCs w:val="21"/>
        </w:rPr>
        <w:t>光谱校正功能:</w:t>
      </w:r>
      <w:r w:rsidRPr="00F02CB4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Pr="00F02CB4">
        <w:rPr>
          <w:rFonts w:ascii="宋体" w:eastAsia="宋体" w:hAnsi="宋体" w:cs="ArialMT" w:hint="eastAsia"/>
          <w:color w:val="000000"/>
          <w:kern w:val="0"/>
          <w:szCs w:val="21"/>
        </w:rPr>
        <w:t>可在软件中设置波谱校准，以消除检测系统效率的影响，得到待检样品的真实光谱</w:t>
      </w:r>
      <w:r>
        <w:rPr>
          <w:rFonts w:ascii="宋体" w:eastAsia="宋体" w:hAnsi="宋体" w:cs="ArialMT" w:hint="eastAsia"/>
          <w:color w:val="000000"/>
          <w:kern w:val="0"/>
          <w:szCs w:val="21"/>
        </w:rPr>
        <w:t>，</w:t>
      </w:r>
      <w:r w:rsidRPr="009632A8">
        <w:rPr>
          <w:rFonts w:ascii="宋体" w:eastAsia="宋体" w:hAnsi="宋体" w:cs="ArialMT" w:hint="eastAsia"/>
          <w:color w:val="000000"/>
          <w:kern w:val="0"/>
          <w:szCs w:val="21"/>
        </w:rPr>
        <w:t>不受仪器电子或者光学系统的影响</w:t>
      </w:r>
    </w:p>
    <w:p w:rsidR="00EA1CFA" w:rsidRDefault="00EA1CFA" w:rsidP="00EA1CFA">
      <w:pPr>
        <w:spacing w:line="312" w:lineRule="auto"/>
        <w:rPr>
          <w:rFonts w:ascii="Tahoma" w:eastAsia="宋体" w:hAnsi="ArialMT" w:cs="ArialMT"/>
          <w:color w:val="000000"/>
          <w:kern w:val="0"/>
        </w:rPr>
      </w:pPr>
      <w:r>
        <w:rPr>
          <w:rFonts w:ascii="宋体" w:eastAsia="宋体" w:hAnsi="宋体" w:cs="ArialMT" w:hint="eastAsia"/>
          <w:color w:val="000000"/>
          <w:kern w:val="0"/>
          <w:szCs w:val="21"/>
        </w:rPr>
        <w:t>3、</w:t>
      </w:r>
      <w:r w:rsidRPr="009632A8">
        <w:rPr>
          <w:rFonts w:ascii="Tahoma" w:eastAsia="宋体" w:hAnsi="ArialMT" w:cs="ArialMT" w:hint="eastAsia"/>
          <w:color w:val="000000"/>
          <w:kern w:val="0"/>
        </w:rPr>
        <w:t>具有大孔多点扫描功能，最多可读到</w:t>
      </w:r>
      <w:r w:rsidRPr="009632A8">
        <w:rPr>
          <w:rFonts w:ascii="Tahoma" w:eastAsia="宋体" w:hAnsi="ArialMT" w:cs="ArialMT" w:hint="eastAsia"/>
          <w:color w:val="000000"/>
          <w:kern w:val="0"/>
        </w:rPr>
        <w:t>621</w:t>
      </w:r>
      <w:r w:rsidRPr="009632A8">
        <w:rPr>
          <w:rFonts w:ascii="Tahoma" w:eastAsia="宋体" w:hAnsi="ArialMT" w:cs="ArialMT" w:hint="eastAsia"/>
          <w:color w:val="000000"/>
          <w:kern w:val="0"/>
        </w:rPr>
        <w:t>个点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Arial" w:hint="eastAsia"/>
        </w:rPr>
        <w:t>★</w:t>
      </w:r>
      <w:r>
        <w:rPr>
          <w:rFonts w:ascii="Arial" w:eastAsia="宋体" w:hAnsi="Arial" w:cs="Arial" w:hint="eastAsia"/>
        </w:rPr>
        <w:t>4</w:t>
      </w:r>
      <w:r>
        <w:rPr>
          <w:rFonts w:ascii="Arial" w:eastAsia="宋体" w:hAnsi="Arial" w:cs="Arial" w:hint="eastAsia"/>
        </w:rPr>
        <w:t>、可选</w:t>
      </w:r>
      <w:r>
        <w:rPr>
          <w:rFonts w:ascii="宋体" w:eastAsia="宋体" w:hAnsi="宋体" w:cs="HYb1gj" w:hint="eastAsia"/>
          <w:color w:val="000000"/>
          <w:kern w:val="0"/>
          <w:szCs w:val="21"/>
        </w:rPr>
        <w:t>超微量检测板同时检测16个低至2ul的核酸样品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5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光吸收波长范围：</w:t>
      </w:r>
      <w:r w:rsidRPr="00E12B93">
        <w:rPr>
          <w:rFonts w:ascii="Arial" w:eastAsia="宋体" w:hAnsi="Arial" w:cs="Times New Roman" w:hint="eastAsia"/>
        </w:rPr>
        <w:t>200-</w:t>
      </w:r>
      <w:r>
        <w:rPr>
          <w:rFonts w:ascii="Arial" w:eastAsia="宋体" w:hAnsi="Arial" w:cs="Times New Roman" w:hint="eastAsia"/>
        </w:rPr>
        <w:t>1000</w:t>
      </w:r>
      <w:r w:rsidRPr="00E12B93">
        <w:rPr>
          <w:rFonts w:ascii="Arial" w:eastAsia="宋体" w:hAnsi="Arial" w:cs="Times New Roman" w:hint="eastAsia"/>
        </w:rPr>
        <w:t xml:space="preserve"> nm</w:t>
      </w:r>
      <w:r>
        <w:rPr>
          <w:rFonts w:ascii="Arial" w:eastAsia="宋体" w:hAnsi="Arial" w:cs="Times New Roman" w:hint="eastAsia"/>
        </w:rPr>
        <w:t>，</w:t>
      </w:r>
      <w:r w:rsidRPr="00E12B93">
        <w:rPr>
          <w:rFonts w:ascii="Arial" w:eastAsia="宋体" w:hAnsi="Arial" w:cs="Times New Roman" w:hint="eastAsia"/>
        </w:rPr>
        <w:t>光吸收杂散光</w:t>
      </w:r>
      <w:bookmarkStart w:id="0" w:name="OLE_LINK1"/>
      <w:bookmarkStart w:id="1" w:name="OLE_LINK2"/>
      <w:r w:rsidRPr="00E12B93">
        <w:rPr>
          <w:rFonts w:ascii="Arial" w:eastAsia="宋体" w:hAnsi="Arial" w:cs="Times New Roman" w:hint="eastAsia"/>
        </w:rPr>
        <w:t>&lt; 0.005% at 230 nm</w:t>
      </w:r>
      <w:bookmarkEnd w:id="0"/>
      <w:bookmarkEnd w:id="1"/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6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光吸收线性范围</w:t>
      </w:r>
      <w:r w:rsidRPr="00E12B93">
        <w:rPr>
          <w:rFonts w:ascii="Arial" w:eastAsia="宋体" w:hAnsi="Arial" w:cs="Times New Roman"/>
        </w:rPr>
        <w:t>0</w:t>
      </w:r>
      <w:r w:rsidRPr="00E12B93">
        <w:rPr>
          <w:rFonts w:ascii="Arial" w:eastAsia="宋体" w:hAnsi="Arial" w:cs="Times New Roman" w:hint="eastAsia"/>
        </w:rPr>
        <w:t>-</w:t>
      </w:r>
      <w:r w:rsidRPr="00E12B93">
        <w:rPr>
          <w:rFonts w:ascii="Arial" w:eastAsia="宋体" w:hAnsi="Arial" w:cs="Times New Roman"/>
        </w:rPr>
        <w:t>4</w:t>
      </w:r>
      <w:r w:rsidRPr="00E12B93">
        <w:rPr>
          <w:rFonts w:ascii="Arial" w:eastAsia="宋体" w:hAnsi="Arial" w:cs="Times New Roman" w:hint="eastAsia"/>
        </w:rPr>
        <w:t>.0 OD</w:t>
      </w:r>
      <w:r w:rsidRPr="00E12B93">
        <w:rPr>
          <w:rFonts w:ascii="Arial" w:eastAsia="宋体" w:hAnsi="Arial" w:cs="Times New Roman" w:hint="eastAsia"/>
        </w:rPr>
        <w:t>，</w:t>
      </w:r>
      <w:r w:rsidRPr="00E12B93">
        <w:rPr>
          <w:rFonts w:ascii="Arial" w:eastAsia="宋体" w:hAnsi="Arial" w:cs="Times New Roman" w:hint="eastAsia"/>
        </w:rPr>
        <w:t>CV&lt;0.5%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7</w:t>
      </w:r>
      <w:r>
        <w:rPr>
          <w:rFonts w:ascii="Arial" w:eastAsia="宋体" w:hAnsi="Arial" w:cs="Times New Roman" w:hint="eastAsia"/>
        </w:rPr>
        <w:t>、具有两套检测光路：四光栅检测光路中激发双光栅和发射双光栅，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 w:rsidRPr="00E12B93">
        <w:rPr>
          <w:rFonts w:ascii="Arial" w:eastAsia="宋体" w:hAnsi="Arial" w:cs="Times New Roman" w:hint="eastAsia"/>
        </w:rPr>
        <w:t>激发波长</w:t>
      </w:r>
      <w:r w:rsidRPr="00E12B93">
        <w:rPr>
          <w:rFonts w:ascii="Arial" w:eastAsia="宋体" w:hAnsi="Arial" w:cs="Times New Roman" w:hint="eastAsia"/>
        </w:rPr>
        <w:t>2</w:t>
      </w:r>
      <w:r>
        <w:rPr>
          <w:rFonts w:ascii="Arial" w:eastAsia="宋体" w:hAnsi="Arial" w:cs="Times New Roman" w:hint="eastAsia"/>
        </w:rPr>
        <w:t>00</w:t>
      </w:r>
      <w:r w:rsidRPr="00E12B93">
        <w:rPr>
          <w:rFonts w:ascii="Arial" w:eastAsia="宋体" w:hAnsi="Arial" w:cs="Times New Roman" w:hint="eastAsia"/>
        </w:rPr>
        <w:t>-</w:t>
      </w:r>
      <w:r>
        <w:rPr>
          <w:rFonts w:ascii="Arial" w:eastAsia="宋体" w:hAnsi="Arial" w:cs="Times New Roman" w:hint="eastAsia"/>
        </w:rPr>
        <w:t>100</w:t>
      </w:r>
      <w:r w:rsidRPr="00E12B93">
        <w:rPr>
          <w:rFonts w:ascii="Arial" w:eastAsia="宋体" w:hAnsi="Arial" w:cs="Times New Roman" w:hint="eastAsia"/>
        </w:rPr>
        <w:t>0nm</w:t>
      </w:r>
      <w:r w:rsidRPr="00E12B93">
        <w:rPr>
          <w:rFonts w:ascii="Arial" w:eastAsia="宋体" w:hAnsi="Arial" w:cs="Times New Roman" w:hint="eastAsia"/>
        </w:rPr>
        <w:t>，发射波长</w:t>
      </w:r>
      <w:r>
        <w:rPr>
          <w:rFonts w:ascii="Arial" w:eastAsia="宋体" w:hAnsi="Arial" w:cs="Times New Roman" w:hint="eastAsia"/>
        </w:rPr>
        <w:t>27</w:t>
      </w:r>
      <w:r w:rsidRPr="00E12B93">
        <w:rPr>
          <w:rFonts w:ascii="Arial" w:eastAsia="宋体" w:hAnsi="Arial" w:cs="Times New Roman" w:hint="eastAsia"/>
        </w:rPr>
        <w:t>0-840nm</w:t>
      </w:r>
      <w:r>
        <w:rPr>
          <w:rFonts w:ascii="Arial" w:eastAsia="宋体" w:hAnsi="Arial" w:cs="Times New Roman" w:hint="eastAsia"/>
        </w:rPr>
        <w:t>；滤光片检测光路中配置八位滤光片轮。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Arial" w:hint="eastAsia"/>
        </w:rPr>
        <w:t>★</w:t>
      </w:r>
      <w:r>
        <w:rPr>
          <w:rFonts w:ascii="Arial" w:eastAsia="宋体" w:hAnsi="Arial" w:cs="Times New Roman" w:hint="eastAsia"/>
        </w:rPr>
        <w:t>8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激发光栅带宽可调，</w:t>
      </w:r>
      <w:r>
        <w:rPr>
          <w:rFonts w:ascii="Arial" w:eastAsia="宋体" w:hAnsi="Arial" w:cs="Times New Roman" w:hint="eastAsia"/>
        </w:rPr>
        <w:t>适用于各种类型的荧光标记，最小</w:t>
      </w:r>
      <w:r>
        <w:rPr>
          <w:rFonts w:ascii="Arial" w:eastAsia="宋体" w:hAnsi="Arial" w:cs="Times New Roman" w:hint="eastAsia"/>
        </w:rPr>
        <w:t>Stokes</w:t>
      </w:r>
      <w:r>
        <w:rPr>
          <w:rFonts w:ascii="Arial" w:eastAsia="宋体" w:hAnsi="Arial" w:cs="Times New Roman" w:hint="eastAsia"/>
        </w:rPr>
        <w:t>位移小于</w:t>
      </w:r>
      <w:r>
        <w:rPr>
          <w:rFonts w:ascii="Arial" w:eastAsia="宋体" w:hAnsi="Arial" w:cs="Times New Roman" w:hint="eastAsia"/>
        </w:rPr>
        <w:t xml:space="preserve"> </w:t>
      </w:r>
      <w:r w:rsidRPr="00E12B93">
        <w:rPr>
          <w:rFonts w:ascii="Arial" w:eastAsia="宋体" w:hAnsi="Arial" w:cs="Times New Roman" w:hint="eastAsia"/>
        </w:rPr>
        <w:t>20nm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9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荧光灵敏度：</w:t>
      </w:r>
      <w:r w:rsidRPr="00E12B93">
        <w:rPr>
          <w:rFonts w:ascii="Arial" w:eastAsia="宋体" w:hAnsi="Arial" w:cs="Times New Roman" w:hint="eastAsia"/>
        </w:rPr>
        <w:t>&lt; 0.</w:t>
      </w:r>
      <w:r>
        <w:rPr>
          <w:rFonts w:ascii="Arial" w:eastAsia="宋体" w:hAnsi="Arial" w:cs="Times New Roman" w:hint="eastAsia"/>
        </w:rPr>
        <w:t>4</w:t>
      </w:r>
      <w:r w:rsidRPr="00E12B93">
        <w:rPr>
          <w:rFonts w:ascii="Arial" w:eastAsia="宋体" w:hAnsi="Arial" w:cs="Times New Roman" w:hint="eastAsia"/>
        </w:rPr>
        <w:t xml:space="preserve"> fmol fluorescein/well</w:t>
      </w:r>
      <w:r w:rsidRPr="00E12B93">
        <w:rPr>
          <w:rFonts w:ascii="Arial" w:eastAsia="宋体" w:hAnsi="Arial" w:cs="Times New Roman" w:hint="eastAsia"/>
        </w:rPr>
        <w:t>，动态范围</w:t>
      </w:r>
      <w:r w:rsidRPr="00E12B93">
        <w:rPr>
          <w:rFonts w:ascii="Arial" w:eastAsia="宋体" w:hAnsi="Arial" w:cs="Times New Roman" w:hint="eastAsia"/>
        </w:rPr>
        <w:t xml:space="preserve"> &gt;6</w:t>
      </w:r>
      <w:r w:rsidRPr="00E12B93">
        <w:rPr>
          <w:rFonts w:ascii="Arial" w:eastAsia="宋体" w:hAnsi="Arial" w:cs="Times New Roman" w:hint="eastAsia"/>
        </w:rPr>
        <w:t>个数量级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10</w:t>
      </w:r>
      <w:r>
        <w:rPr>
          <w:rFonts w:ascii="Arial" w:eastAsia="宋体" w:hAnsi="Arial" w:cs="Times New Roman" w:hint="eastAsia"/>
        </w:rPr>
        <w:t>、配置</w:t>
      </w:r>
      <w:r>
        <w:rPr>
          <w:rFonts w:ascii="Arial" w:eastAsia="宋体" w:hAnsi="Arial" w:cs="Times New Roman" w:hint="eastAsia"/>
        </w:rPr>
        <w:t>Eu</w:t>
      </w:r>
      <w:r>
        <w:rPr>
          <w:rFonts w:ascii="Arial" w:eastAsia="宋体" w:hAnsi="Arial" w:cs="Times New Roman" w:hint="eastAsia"/>
        </w:rPr>
        <w:t>和</w:t>
      </w:r>
      <w:r>
        <w:rPr>
          <w:rFonts w:ascii="Arial" w:eastAsia="宋体" w:hAnsi="Arial" w:cs="Times New Roman" w:hint="eastAsia"/>
        </w:rPr>
        <w:t>Tb</w:t>
      </w:r>
      <w:r>
        <w:rPr>
          <w:rFonts w:ascii="Arial" w:eastAsia="宋体" w:hAnsi="Arial" w:cs="Times New Roman" w:hint="eastAsia"/>
        </w:rPr>
        <w:t>标记的时间分辨荧光检测模块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11</w:t>
      </w:r>
      <w:r>
        <w:rPr>
          <w:rFonts w:ascii="Arial" w:eastAsia="宋体" w:hAnsi="Arial" w:cs="Times New Roman" w:hint="eastAsia"/>
        </w:rPr>
        <w:t>、时间分辨荧光检测灵敏度：</w:t>
      </w:r>
      <w:bookmarkStart w:id="2" w:name="OLE_LINK8"/>
      <w:bookmarkStart w:id="3" w:name="OLE_LINK9"/>
      <w:bookmarkStart w:id="4" w:name="OLE_LINK10"/>
      <w:r w:rsidRPr="00E12B93">
        <w:rPr>
          <w:rFonts w:ascii="Arial" w:eastAsia="宋体" w:hAnsi="Arial" w:cs="Times New Roman" w:hint="eastAsia"/>
        </w:rPr>
        <w:t xml:space="preserve">&lt; </w:t>
      </w:r>
      <w:bookmarkEnd w:id="2"/>
      <w:bookmarkEnd w:id="3"/>
      <w:bookmarkEnd w:id="4"/>
      <w:r w:rsidRPr="00E12B93">
        <w:rPr>
          <w:rFonts w:ascii="Arial" w:eastAsia="宋体" w:hAnsi="Arial" w:cs="Times New Roman" w:hint="eastAsia"/>
        </w:rPr>
        <w:t>120 amol Europium/well</w:t>
      </w:r>
      <w:r w:rsidRPr="00E12B93">
        <w:rPr>
          <w:rFonts w:ascii="Arial" w:eastAsia="宋体" w:hAnsi="Arial" w:cs="Times New Roman" w:hint="eastAsia"/>
        </w:rPr>
        <w:t>，动态范围</w:t>
      </w:r>
      <w:r w:rsidRPr="00E12B93">
        <w:rPr>
          <w:rFonts w:ascii="Arial" w:eastAsia="宋体" w:hAnsi="Arial" w:cs="Times New Roman" w:hint="eastAsia"/>
        </w:rPr>
        <w:t xml:space="preserve"> &gt;6</w:t>
      </w:r>
      <w:r w:rsidRPr="00E12B93">
        <w:rPr>
          <w:rFonts w:ascii="Arial" w:eastAsia="宋体" w:hAnsi="Arial" w:cs="Times New Roman" w:hint="eastAsia"/>
        </w:rPr>
        <w:t>个数量级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Arial" w:hint="eastAsia"/>
        </w:rPr>
        <w:t>★</w:t>
      </w:r>
      <w:r>
        <w:rPr>
          <w:rFonts w:ascii="Arial" w:eastAsia="宋体" w:hAnsi="Arial" w:cs="Times New Roman" w:hint="eastAsia"/>
        </w:rPr>
        <w:t>12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化学发光</w:t>
      </w:r>
      <w:r>
        <w:rPr>
          <w:rFonts w:ascii="Arial" w:eastAsia="宋体" w:hAnsi="Arial" w:cs="Times New Roman" w:hint="eastAsia"/>
        </w:rPr>
        <w:t>光谱扫描范围</w:t>
      </w:r>
      <w:r w:rsidRPr="00E12B93">
        <w:rPr>
          <w:rFonts w:ascii="Arial" w:eastAsia="宋体" w:hAnsi="Arial" w:cs="Times New Roman" w:hint="eastAsia"/>
        </w:rPr>
        <w:t>：</w:t>
      </w:r>
      <w:r w:rsidRPr="00E12B93">
        <w:rPr>
          <w:rFonts w:ascii="Arial" w:eastAsia="宋体" w:hAnsi="Arial" w:cs="Times New Roman" w:hint="eastAsia"/>
        </w:rPr>
        <w:t>2</w:t>
      </w:r>
      <w:r>
        <w:rPr>
          <w:rFonts w:ascii="Arial" w:eastAsia="宋体" w:hAnsi="Arial" w:cs="Times New Roman" w:hint="eastAsia"/>
        </w:rPr>
        <w:t>7</w:t>
      </w:r>
      <w:r w:rsidRPr="00E12B93">
        <w:rPr>
          <w:rFonts w:ascii="Arial" w:eastAsia="宋体" w:hAnsi="Arial" w:cs="Times New Roman" w:hint="eastAsia"/>
        </w:rPr>
        <w:t>0-</w:t>
      </w:r>
      <w:r>
        <w:rPr>
          <w:rFonts w:ascii="Arial" w:eastAsia="宋体" w:hAnsi="Arial" w:cs="Times New Roman" w:hint="eastAsia"/>
        </w:rPr>
        <w:t>84</w:t>
      </w:r>
      <w:r w:rsidRPr="00E12B93">
        <w:rPr>
          <w:rFonts w:ascii="Arial" w:eastAsia="宋体" w:hAnsi="Arial" w:cs="Times New Roman" w:hint="eastAsia"/>
        </w:rPr>
        <w:t>0nm</w:t>
      </w:r>
      <w:r>
        <w:rPr>
          <w:rFonts w:ascii="Arial" w:eastAsia="宋体" w:hAnsi="Arial" w:cs="Times New Roman" w:hint="eastAsia"/>
        </w:rPr>
        <w:t>，</w:t>
      </w:r>
      <w:r w:rsidRPr="00E12B93">
        <w:rPr>
          <w:rFonts w:ascii="Arial" w:eastAsia="宋体" w:hAnsi="Arial" w:cs="Times New Roman"/>
        </w:rPr>
        <w:t>化学发光灵敏度：</w:t>
      </w:r>
      <w:r w:rsidRPr="00E12B93">
        <w:rPr>
          <w:rFonts w:ascii="Arial" w:eastAsia="宋体" w:hAnsi="Arial" w:cs="Times New Roman" w:hint="eastAsia"/>
        </w:rPr>
        <w:t xml:space="preserve">&lt; </w:t>
      </w:r>
      <w:r w:rsidRPr="00E12B93">
        <w:rPr>
          <w:rFonts w:ascii="Arial" w:eastAsia="宋体" w:hAnsi="Arial" w:cs="Times New Roman"/>
        </w:rPr>
        <w:t>7 amol ATP/well</w:t>
      </w:r>
      <w:r w:rsidRPr="00E12B93">
        <w:rPr>
          <w:rFonts w:ascii="Arial" w:eastAsia="宋体" w:hAnsi="Arial" w:cs="Times New Roman" w:hint="eastAsia"/>
        </w:rPr>
        <w:t>，动态范围</w:t>
      </w:r>
      <w:r w:rsidRPr="00E12B93">
        <w:rPr>
          <w:rFonts w:ascii="Arial" w:eastAsia="宋体" w:hAnsi="Arial" w:cs="Times New Roman" w:hint="eastAsia"/>
        </w:rPr>
        <w:t xml:space="preserve"> &gt;7</w:t>
      </w:r>
      <w:r w:rsidRPr="00E12B93">
        <w:rPr>
          <w:rFonts w:ascii="Arial" w:eastAsia="宋体" w:hAnsi="Arial" w:cs="Times New Roman" w:hint="eastAsia"/>
        </w:rPr>
        <w:t>个数量级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13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双</w:t>
      </w:r>
      <w:r w:rsidRPr="00E12B93">
        <w:rPr>
          <w:rFonts w:ascii="Arial" w:eastAsia="宋体" w:hAnsi="Arial" w:cs="Times New Roman" w:hint="eastAsia"/>
        </w:rPr>
        <w:t>PMT</w:t>
      </w:r>
      <w:r w:rsidRPr="00E12B93">
        <w:rPr>
          <w:rFonts w:ascii="Arial" w:eastAsia="宋体" w:hAnsi="Arial" w:cs="Times New Roman" w:hint="eastAsia"/>
        </w:rPr>
        <w:t>检测器设计，荧光和化学发光</w:t>
      </w:r>
      <w:r>
        <w:rPr>
          <w:rFonts w:ascii="Arial" w:eastAsia="宋体" w:hAnsi="Arial" w:cs="Times New Roman" w:hint="eastAsia"/>
        </w:rPr>
        <w:t>分别</w:t>
      </w:r>
      <w:r w:rsidRPr="00E12B93">
        <w:rPr>
          <w:rFonts w:ascii="Arial" w:eastAsia="宋体" w:hAnsi="Arial" w:cs="Times New Roman" w:hint="eastAsia"/>
        </w:rPr>
        <w:t>使用独立</w:t>
      </w:r>
      <w:r w:rsidRPr="00E12B93">
        <w:rPr>
          <w:rFonts w:ascii="Arial" w:eastAsia="宋体" w:hAnsi="Arial" w:cs="Times New Roman" w:hint="eastAsia"/>
        </w:rPr>
        <w:t>PMT</w:t>
      </w:r>
    </w:p>
    <w:p w:rsidR="00EA1CFA" w:rsidRPr="00F71BA7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Arial" w:hint="eastAsia"/>
        </w:rPr>
        <w:t>★</w:t>
      </w:r>
      <w:r>
        <w:rPr>
          <w:rFonts w:ascii="Arial" w:eastAsia="宋体" w:hAnsi="Arial" w:cs="Arial" w:hint="eastAsia"/>
        </w:rPr>
        <w:t>14</w:t>
      </w:r>
      <w:r>
        <w:rPr>
          <w:rFonts w:ascii="Arial" w:eastAsia="宋体" w:hAnsi="Arial" w:cs="Times New Roman" w:hint="eastAsia"/>
        </w:rPr>
        <w:t>、</w:t>
      </w:r>
      <w:r>
        <w:rPr>
          <w:rFonts w:ascii="Arial" w:eastAsia="宋体" w:hAnsi="Arial" w:cs="Times New Roman" w:hint="eastAsia"/>
        </w:rPr>
        <w:t>PMT</w:t>
      </w:r>
      <w:r w:rsidRPr="00E12B93">
        <w:rPr>
          <w:rFonts w:ascii="Arial" w:eastAsia="宋体" w:hAnsi="Arial" w:cs="Times New Roman" w:hint="eastAsia"/>
        </w:rPr>
        <w:t>自动增益调节功能</w:t>
      </w:r>
      <w:r>
        <w:rPr>
          <w:rFonts w:ascii="Arial" w:eastAsia="宋体" w:hAnsi="Arial" w:cs="Times New Roman" w:hint="eastAsia"/>
        </w:rPr>
        <w:t>：对于每个样品，能够依据信号强弱，自动选择最适合的</w:t>
      </w:r>
      <w:r>
        <w:rPr>
          <w:rFonts w:ascii="Arial" w:eastAsia="宋体" w:hAnsi="Arial" w:cs="Times New Roman" w:hint="eastAsia"/>
        </w:rPr>
        <w:t>PMT</w:t>
      </w:r>
      <w:r>
        <w:rPr>
          <w:rFonts w:ascii="Arial" w:eastAsia="宋体" w:hAnsi="Arial" w:cs="Times New Roman" w:hint="eastAsia"/>
        </w:rPr>
        <w:t>增益</w:t>
      </w:r>
      <w:r w:rsidRPr="00E12B93">
        <w:rPr>
          <w:rFonts w:ascii="Arial" w:eastAsia="宋体" w:hAnsi="Arial" w:cs="Times New Roman" w:hint="eastAsia"/>
        </w:rPr>
        <w:t>，</w:t>
      </w:r>
      <w:r>
        <w:rPr>
          <w:rFonts w:ascii="Arial" w:eastAsia="宋体" w:hAnsi="Arial" w:cs="Times New Roman" w:hint="eastAsia"/>
        </w:rPr>
        <w:t>兼顾检测灵敏度与动态范围。荧光具有四档自动可选，化学发光具有三档自动可选。可实现不同批次板之间的数据自动校正功能。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15</w:t>
      </w:r>
      <w:r>
        <w:rPr>
          <w:rFonts w:ascii="Arial" w:eastAsia="宋体" w:hAnsi="Arial" w:cs="Times New Roman" w:hint="eastAsia"/>
        </w:rPr>
        <w:t>、内置</w:t>
      </w:r>
      <w:r>
        <w:rPr>
          <w:rFonts w:ascii="Arial" w:eastAsia="宋体" w:hAnsi="Arial" w:cs="Times New Roman" w:hint="eastAsia"/>
        </w:rPr>
        <w:t>LED</w:t>
      </w:r>
      <w:r>
        <w:rPr>
          <w:rFonts w:ascii="Arial" w:eastAsia="宋体" w:hAnsi="Arial" w:cs="Times New Roman" w:hint="eastAsia"/>
        </w:rPr>
        <w:t>和参照玻片作为信号强弱的参比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16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光吸收、荧光、时间分辨荧光和化学发光均具有光谱扫描功能</w:t>
      </w:r>
      <w:r>
        <w:rPr>
          <w:rFonts w:ascii="Arial" w:eastAsia="宋体" w:hAnsi="Arial" w:cs="Times New Roman" w:hint="eastAsia"/>
        </w:rPr>
        <w:t>，还有时间分辨荧光延迟时间扫描功能。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17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光谱扫描速度：</w:t>
      </w:r>
      <w:r w:rsidRPr="00E12B93">
        <w:rPr>
          <w:rFonts w:ascii="Arial" w:eastAsia="宋体" w:hAnsi="Arial" w:cs="Times New Roman"/>
        </w:rPr>
        <w:t>2s/</w:t>
      </w:r>
      <w:r w:rsidRPr="00E12B93">
        <w:rPr>
          <w:rFonts w:ascii="Arial" w:eastAsia="宋体" w:hAnsi="Arial" w:cs="Times New Roman"/>
        </w:rPr>
        <w:t>孔</w:t>
      </w:r>
      <w:r w:rsidRPr="00E12B93">
        <w:rPr>
          <w:rFonts w:ascii="Arial" w:eastAsia="宋体" w:hAnsi="Arial" w:cs="Times New Roman" w:hint="eastAsia"/>
        </w:rPr>
        <w:t>，</w:t>
      </w:r>
      <w:r w:rsidRPr="00E12B93">
        <w:rPr>
          <w:rFonts w:ascii="Arial" w:eastAsia="宋体" w:hAnsi="Arial" w:cs="Times New Roman"/>
        </w:rPr>
        <w:t>400-500 nm</w:t>
      </w:r>
      <w:r w:rsidRPr="00E12B93">
        <w:rPr>
          <w:rFonts w:ascii="Arial" w:eastAsia="宋体" w:hAnsi="Arial" w:cs="Times New Roman" w:hint="eastAsia"/>
        </w:rPr>
        <w:t>，</w:t>
      </w:r>
      <w:r w:rsidRPr="00E12B93">
        <w:rPr>
          <w:rFonts w:ascii="Arial" w:eastAsia="宋体" w:hAnsi="Arial" w:cs="Times New Roman"/>
        </w:rPr>
        <w:t>2 nm</w:t>
      </w:r>
      <w:r w:rsidRPr="00E12B93">
        <w:rPr>
          <w:rFonts w:ascii="Arial" w:eastAsia="宋体" w:hAnsi="Arial" w:cs="Times New Roman"/>
        </w:rPr>
        <w:t>步进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Arial" w:hint="eastAsia"/>
        </w:rPr>
        <w:t>18</w:t>
      </w:r>
      <w:r>
        <w:rPr>
          <w:rFonts w:ascii="Arial" w:eastAsia="宋体" w:hAnsi="Arial" w:cs="Times New Roman" w:hint="eastAsia"/>
        </w:rPr>
        <w:t>、配置</w:t>
      </w:r>
      <w:r>
        <w:rPr>
          <w:rFonts w:ascii="Arial" w:eastAsia="宋体" w:hAnsi="Arial" w:cs="Times New Roman" w:hint="eastAsia"/>
        </w:rPr>
        <w:t>1</w:t>
      </w:r>
      <w:r>
        <w:rPr>
          <w:rFonts w:ascii="Arial" w:eastAsia="宋体" w:hAnsi="Arial" w:cs="Times New Roman" w:hint="eastAsia"/>
        </w:rPr>
        <w:t>个可选最多</w:t>
      </w:r>
      <w:r>
        <w:rPr>
          <w:rFonts w:ascii="Arial" w:eastAsia="宋体" w:hAnsi="Arial" w:cs="Times New Roman" w:hint="eastAsia"/>
        </w:rPr>
        <w:t>3</w:t>
      </w:r>
      <w:r>
        <w:rPr>
          <w:rFonts w:ascii="Arial" w:eastAsia="宋体" w:hAnsi="Arial" w:cs="Times New Roman" w:hint="eastAsia"/>
        </w:rPr>
        <w:t>个内置自动分液器：进样针位置可选独立荧光或化学发光检测位，确保</w:t>
      </w:r>
      <w:r w:rsidRPr="00E12B93">
        <w:rPr>
          <w:rFonts w:ascii="Arial" w:eastAsia="宋体" w:hAnsi="Arial" w:cs="Times New Roman" w:hint="eastAsia"/>
        </w:rPr>
        <w:t>分液和测量同时进行</w:t>
      </w:r>
      <w:r>
        <w:rPr>
          <w:rFonts w:ascii="Arial" w:eastAsia="宋体" w:hAnsi="Arial" w:cs="Times New Roman" w:hint="eastAsia"/>
        </w:rPr>
        <w:t>，无时间延迟。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19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分液器分液范围</w:t>
      </w:r>
      <w:r w:rsidRPr="00E12B93">
        <w:rPr>
          <w:rFonts w:ascii="Arial" w:eastAsia="宋体" w:hAnsi="Arial" w:cs="Times New Roman" w:hint="eastAsia"/>
        </w:rPr>
        <w:t>1-10000</w:t>
      </w:r>
      <w:r w:rsidRPr="00E12B93">
        <w:rPr>
          <w:rFonts w:ascii="Arial" w:eastAsia="宋体" w:hAnsi="Arial" w:cs="Times New Roman"/>
        </w:rPr>
        <w:t>μ</w:t>
      </w:r>
      <w:r w:rsidRPr="00E12B93">
        <w:rPr>
          <w:rFonts w:ascii="Arial" w:eastAsia="宋体" w:hAnsi="Arial" w:cs="Times New Roman" w:hint="eastAsia"/>
        </w:rPr>
        <w:t>l</w:t>
      </w:r>
      <w:r w:rsidRPr="00E12B93">
        <w:rPr>
          <w:rFonts w:ascii="Arial" w:eastAsia="宋体" w:hAnsi="Arial" w:cs="Times New Roman" w:hint="eastAsia"/>
        </w:rPr>
        <w:t>，</w:t>
      </w:r>
      <w:r w:rsidRPr="00E12B93">
        <w:rPr>
          <w:rFonts w:ascii="Arial" w:eastAsia="宋体" w:hAnsi="Arial" w:cs="Times New Roman" w:hint="eastAsia"/>
        </w:rPr>
        <w:t>1</w:t>
      </w:r>
      <w:r w:rsidRPr="00E12B93">
        <w:rPr>
          <w:rFonts w:ascii="Arial" w:eastAsia="宋体" w:hAnsi="Arial" w:cs="Times New Roman"/>
        </w:rPr>
        <w:t>μ</w:t>
      </w:r>
      <w:r w:rsidRPr="00E12B93">
        <w:rPr>
          <w:rFonts w:ascii="Arial" w:eastAsia="宋体" w:hAnsi="Arial" w:cs="Times New Roman" w:hint="eastAsia"/>
        </w:rPr>
        <w:t>l</w:t>
      </w:r>
      <w:r w:rsidRPr="00E12B93">
        <w:rPr>
          <w:rFonts w:ascii="Arial" w:eastAsia="宋体" w:hAnsi="Arial" w:cs="Times New Roman" w:hint="eastAsia"/>
        </w:rPr>
        <w:t>增量</w:t>
      </w:r>
      <w:r>
        <w:rPr>
          <w:rFonts w:ascii="Arial" w:eastAsia="宋体" w:hAnsi="Arial" w:cs="Times New Roman" w:hint="eastAsia"/>
        </w:rPr>
        <w:t>；具有预吹功能，以满足小体积分液的精度要求</w:t>
      </w:r>
    </w:p>
    <w:p w:rsidR="00EA1CFA" w:rsidRPr="00E12B93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20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孵育器：温控范围</w:t>
      </w:r>
      <w:r w:rsidRPr="00E12B93">
        <w:rPr>
          <w:rFonts w:ascii="Arial" w:eastAsia="宋体" w:hAnsi="Arial" w:cs="Times New Roman" w:hint="eastAsia"/>
        </w:rPr>
        <w:t xml:space="preserve"> </w:t>
      </w:r>
      <w:r w:rsidRPr="00E12B93">
        <w:rPr>
          <w:rFonts w:ascii="Arial" w:eastAsia="宋体" w:hAnsi="Arial" w:cs="Times New Roman" w:hint="eastAsia"/>
        </w:rPr>
        <w:t>室温</w:t>
      </w:r>
      <w:r w:rsidRPr="00E12B93">
        <w:rPr>
          <w:rFonts w:ascii="Arial" w:eastAsia="宋体" w:hAnsi="Arial" w:cs="Times New Roman" w:hint="eastAsia"/>
        </w:rPr>
        <w:t>+4</w:t>
      </w:r>
      <w:r w:rsidRPr="00E12B93">
        <w:rPr>
          <w:rFonts w:ascii="Arial" w:eastAsia="宋体" w:hAnsi="Arial" w:cs="Times New Roman" w:hint="eastAsia"/>
        </w:rPr>
        <w:t>℃</w:t>
      </w:r>
      <w:r w:rsidRPr="00E12B93">
        <w:rPr>
          <w:rFonts w:ascii="Arial" w:eastAsia="宋体" w:hAnsi="Arial" w:cs="Times New Roman" w:hint="eastAsia"/>
        </w:rPr>
        <w:t>-45</w:t>
      </w:r>
      <w:r w:rsidRPr="00E12B93">
        <w:rPr>
          <w:rFonts w:ascii="Arial" w:eastAsia="宋体" w:hAnsi="Arial" w:cs="Times New Roman" w:hint="eastAsia"/>
        </w:rPr>
        <w:t>℃</w:t>
      </w:r>
    </w:p>
    <w:p w:rsidR="00EA1CFA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21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振荡器：圆周振荡，时间、速度和半径可调</w:t>
      </w:r>
    </w:p>
    <w:p w:rsidR="00EA1CFA" w:rsidRPr="003C7A45" w:rsidRDefault="00EA1CFA" w:rsidP="00EA1CFA">
      <w:pPr>
        <w:spacing w:line="312" w:lineRule="auto"/>
        <w:rPr>
          <w:rFonts w:ascii="Arial" w:eastAsia="宋体" w:hAnsi="Arial" w:cs="Times New Roman"/>
        </w:rPr>
      </w:pPr>
      <w:r>
        <w:rPr>
          <w:rFonts w:ascii="Arial" w:eastAsia="宋体" w:hAnsi="Arial" w:cs="Times New Roman" w:hint="eastAsia"/>
        </w:rPr>
        <w:t>22</w:t>
      </w:r>
      <w:r>
        <w:rPr>
          <w:rFonts w:ascii="Arial" w:eastAsia="宋体" w:hAnsi="Arial" w:cs="Times New Roman" w:hint="eastAsia"/>
        </w:rPr>
        <w:t>、</w:t>
      </w:r>
      <w:r w:rsidRPr="00E12B93">
        <w:rPr>
          <w:rFonts w:ascii="Arial" w:eastAsia="宋体" w:hAnsi="Arial" w:cs="Times New Roman" w:hint="eastAsia"/>
        </w:rPr>
        <w:t>软件无安装限制，终身免费升级</w:t>
      </w:r>
    </w:p>
    <w:p w:rsidR="003407B9" w:rsidRPr="00EA1CFA" w:rsidRDefault="003407B9" w:rsidP="003407B9">
      <w:pPr>
        <w:ind w:leftChars="200" w:left="420"/>
        <w:rPr>
          <w:sz w:val="24"/>
          <w:szCs w:val="24"/>
        </w:rPr>
      </w:pPr>
    </w:p>
    <w:p w:rsidR="003407B9" w:rsidRDefault="003407B9" w:rsidP="003407B9">
      <w:pPr>
        <w:ind w:leftChars="200" w:left="420"/>
        <w:rPr>
          <w:sz w:val="24"/>
          <w:szCs w:val="24"/>
        </w:rPr>
      </w:pPr>
    </w:p>
    <w:p w:rsidR="003407B9" w:rsidRPr="003407B9" w:rsidRDefault="003407B9" w:rsidP="003407B9">
      <w:pPr>
        <w:ind w:leftChars="200" w:left="420"/>
        <w:rPr>
          <w:sz w:val="24"/>
          <w:szCs w:val="24"/>
        </w:rPr>
      </w:pPr>
      <w:r w:rsidRPr="00EE24EA">
        <w:rPr>
          <w:rFonts w:hAnsi="宋体" w:cs="宋体" w:hint="eastAsia"/>
          <w:sz w:val="24"/>
          <w:szCs w:val="24"/>
        </w:rPr>
        <w:lastRenderedPageBreak/>
        <w:t>技术服务要求</w:t>
      </w:r>
    </w:p>
    <w:p w:rsidR="003407B9" w:rsidRPr="00EE24EA" w:rsidRDefault="003407B9" w:rsidP="00EA1CFA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3407B9" w:rsidRPr="00EE24EA" w:rsidRDefault="003407B9" w:rsidP="00EA1CFA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质保期保修</w:t>
      </w:r>
      <w:r>
        <w:rPr>
          <w:rFonts w:ascii="宋体" w:hAnsi="宋体" w:cs="宋体" w:hint="eastAsia"/>
          <w:kern w:val="0"/>
        </w:rPr>
        <w:t>12</w:t>
      </w:r>
      <w:r w:rsidRPr="00EE24EA">
        <w:rPr>
          <w:rFonts w:ascii="宋体" w:hAnsi="宋体" w:cs="宋体" w:hint="eastAsia"/>
          <w:kern w:val="0"/>
        </w:rPr>
        <w:t>个月</w:t>
      </w:r>
      <w:r w:rsidRPr="00EE24EA">
        <w:rPr>
          <w:rFonts w:ascii="宋体" w:hAnsi="宋体" w:cs="宋体"/>
          <w:kern w:val="0"/>
        </w:rPr>
        <w:t>,</w:t>
      </w:r>
      <w:r w:rsidRPr="00EE24EA">
        <w:rPr>
          <w:rFonts w:ascii="宋体" w:hAnsi="宋体" w:cs="宋体" w:hint="eastAsia"/>
          <w:kern w:val="0"/>
        </w:rPr>
        <w:t>终身维修，质保期外只收硬件成本费。</w:t>
      </w:r>
    </w:p>
    <w:p w:rsidR="003407B9" w:rsidRPr="00EE24EA" w:rsidRDefault="003407B9" w:rsidP="00EA1CFA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3407B9" w:rsidRPr="00493074" w:rsidRDefault="003407B9" w:rsidP="003407B9">
      <w:pPr>
        <w:spacing w:line="360" w:lineRule="auto"/>
        <w:rPr>
          <w:sz w:val="18"/>
          <w:szCs w:val="18"/>
        </w:rPr>
      </w:pPr>
    </w:p>
    <w:p w:rsidR="009E70BF" w:rsidRPr="003407B9" w:rsidRDefault="009E70BF">
      <w:pPr>
        <w:rPr>
          <w:sz w:val="24"/>
          <w:szCs w:val="24"/>
        </w:rPr>
      </w:pPr>
    </w:p>
    <w:sectPr w:rsidR="009E70BF" w:rsidRPr="003407B9" w:rsidSect="006E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229" w:rsidRDefault="00C26229" w:rsidP="00AF3D3D">
      <w:r>
        <w:separator/>
      </w:r>
    </w:p>
  </w:endnote>
  <w:endnote w:type="continuationSeparator" w:id="1">
    <w:p w:rsidR="00C26229" w:rsidRDefault="00C26229" w:rsidP="00AF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b1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229" w:rsidRDefault="00C26229" w:rsidP="00AF3D3D">
      <w:r>
        <w:separator/>
      </w:r>
    </w:p>
  </w:footnote>
  <w:footnote w:type="continuationSeparator" w:id="1">
    <w:p w:rsidR="00C26229" w:rsidRDefault="00C26229" w:rsidP="00AF3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881"/>
    <w:multiLevelType w:val="hybridMultilevel"/>
    <w:tmpl w:val="ACF255B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0DB"/>
    <w:rsid w:val="00084D93"/>
    <w:rsid w:val="001310DB"/>
    <w:rsid w:val="003407B9"/>
    <w:rsid w:val="006C764F"/>
    <w:rsid w:val="006D5FC6"/>
    <w:rsid w:val="006E66EB"/>
    <w:rsid w:val="00714A8D"/>
    <w:rsid w:val="007945FE"/>
    <w:rsid w:val="0090509C"/>
    <w:rsid w:val="00966C23"/>
    <w:rsid w:val="009E70BF"/>
    <w:rsid w:val="00AF3D3D"/>
    <w:rsid w:val="00C260E6"/>
    <w:rsid w:val="00C26229"/>
    <w:rsid w:val="00E40ECD"/>
    <w:rsid w:val="00E93FE0"/>
    <w:rsid w:val="00EA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D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D3D"/>
    <w:rPr>
      <w:sz w:val="18"/>
      <w:szCs w:val="18"/>
    </w:rPr>
  </w:style>
  <w:style w:type="paragraph" w:styleId="a6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3407B9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basedOn w:val="a0"/>
    <w:link w:val="a6"/>
    <w:rsid w:val="003407B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Zhiyong Yu</dc:creator>
  <cp:lastModifiedBy>User</cp:lastModifiedBy>
  <cp:revision>2</cp:revision>
  <dcterms:created xsi:type="dcterms:W3CDTF">2016-12-07T01:10:00Z</dcterms:created>
  <dcterms:modified xsi:type="dcterms:W3CDTF">2016-12-07T01:10:00Z</dcterms:modified>
</cp:coreProperties>
</file>