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96" w:rsidRPr="00EA2A72" w:rsidRDefault="007E5382" w:rsidP="00E97596">
      <w:pPr>
        <w:jc w:val="center"/>
        <w:rPr>
          <w:rFonts w:ascii="Arial" w:eastAsia="宋体" w:hAnsi="Arial" w:cs="Arial"/>
          <w:b/>
          <w:bCs/>
          <w:szCs w:val="21"/>
        </w:rPr>
      </w:pPr>
      <w:r w:rsidRPr="00EA2A72">
        <w:rPr>
          <w:rFonts w:ascii="Arial" w:eastAsia="宋体" w:hAnsi="Times New Roman" w:cs="Arial"/>
          <w:b/>
          <w:bCs/>
          <w:szCs w:val="21"/>
        </w:rPr>
        <w:t>光纤耦合激光器规格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一、采购内容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110"/>
        <w:gridCol w:w="2694"/>
      </w:tblGrid>
      <w:tr w:rsidR="00A86AA0" w:rsidRPr="00EA2A72" w:rsidTr="00D4374C">
        <w:tc>
          <w:tcPr>
            <w:tcW w:w="1101" w:type="dxa"/>
          </w:tcPr>
          <w:p w:rsidR="00A86AA0" w:rsidRPr="00EA2A72" w:rsidRDefault="00A86AA0" w:rsidP="00D4374C">
            <w:pPr>
              <w:spacing w:line="360" w:lineRule="auto"/>
              <w:ind w:rightChars="91" w:right="191"/>
              <w:rPr>
                <w:rFonts w:ascii="Arial" w:hAnsi="Arial" w:cs="Arial"/>
                <w:szCs w:val="21"/>
                <w:lang w:bidi="en-US"/>
              </w:rPr>
            </w:pPr>
            <w:r w:rsidRPr="00EA2A72">
              <w:rPr>
                <w:rFonts w:ascii="Arial" w:hAnsi="宋体" w:cs="Arial"/>
                <w:szCs w:val="21"/>
                <w:lang w:bidi="en-US"/>
              </w:rPr>
              <w:t>序号</w:t>
            </w:r>
          </w:p>
        </w:tc>
        <w:tc>
          <w:tcPr>
            <w:tcW w:w="4110" w:type="dxa"/>
          </w:tcPr>
          <w:p w:rsidR="00A86AA0" w:rsidRPr="00EA2A72" w:rsidRDefault="00A86AA0" w:rsidP="00D4374C">
            <w:pPr>
              <w:spacing w:line="360" w:lineRule="auto"/>
              <w:ind w:rightChars="91" w:right="191"/>
              <w:rPr>
                <w:rFonts w:ascii="Arial" w:hAnsi="Arial" w:cs="Arial"/>
                <w:szCs w:val="21"/>
                <w:lang w:bidi="en-US"/>
              </w:rPr>
            </w:pPr>
            <w:r w:rsidRPr="00EA2A72">
              <w:rPr>
                <w:rFonts w:ascii="Arial" w:hAnsi="宋体" w:cs="Arial"/>
                <w:szCs w:val="21"/>
                <w:lang w:bidi="en-US"/>
              </w:rPr>
              <w:t>名称</w:t>
            </w:r>
          </w:p>
        </w:tc>
        <w:tc>
          <w:tcPr>
            <w:tcW w:w="2694" w:type="dxa"/>
          </w:tcPr>
          <w:p w:rsidR="00A86AA0" w:rsidRPr="00EA2A72" w:rsidRDefault="00A86AA0" w:rsidP="00D4374C">
            <w:pPr>
              <w:spacing w:line="360" w:lineRule="auto"/>
              <w:ind w:rightChars="91" w:right="191"/>
              <w:rPr>
                <w:rFonts w:ascii="Arial" w:hAnsi="Arial" w:cs="Arial"/>
                <w:szCs w:val="21"/>
                <w:lang w:bidi="en-US"/>
              </w:rPr>
            </w:pPr>
            <w:r w:rsidRPr="00EA2A72">
              <w:rPr>
                <w:rFonts w:ascii="Arial" w:hAnsi="宋体" w:cs="Arial"/>
                <w:szCs w:val="21"/>
                <w:lang w:bidi="en-US"/>
              </w:rPr>
              <w:t>数量</w:t>
            </w:r>
          </w:p>
        </w:tc>
      </w:tr>
      <w:tr w:rsidR="00A86AA0" w:rsidRPr="00EA2A72" w:rsidTr="00D4374C">
        <w:tc>
          <w:tcPr>
            <w:tcW w:w="1101" w:type="dxa"/>
          </w:tcPr>
          <w:p w:rsidR="00A86AA0" w:rsidRPr="00EA2A72" w:rsidRDefault="00A86AA0" w:rsidP="00D4374C">
            <w:pPr>
              <w:spacing w:line="360" w:lineRule="auto"/>
              <w:ind w:rightChars="91" w:right="191"/>
              <w:rPr>
                <w:rFonts w:ascii="Arial" w:hAnsi="Arial" w:cs="Arial"/>
                <w:szCs w:val="21"/>
                <w:lang w:bidi="en-US"/>
              </w:rPr>
            </w:pPr>
            <w:r w:rsidRPr="00EA2A72">
              <w:rPr>
                <w:rFonts w:ascii="Arial" w:hAnsi="Arial" w:cs="Arial"/>
                <w:szCs w:val="21"/>
                <w:lang w:bidi="en-US"/>
              </w:rPr>
              <w:t>1</w:t>
            </w:r>
          </w:p>
        </w:tc>
        <w:tc>
          <w:tcPr>
            <w:tcW w:w="4110" w:type="dxa"/>
          </w:tcPr>
          <w:p w:rsidR="00A86AA0" w:rsidRPr="00EA2A72" w:rsidRDefault="007F2D9A" w:rsidP="00BC029C">
            <w:pPr>
              <w:spacing w:line="360" w:lineRule="auto"/>
              <w:ind w:rightChars="91" w:right="191"/>
              <w:rPr>
                <w:rFonts w:ascii="Arial" w:hAnsi="Arial" w:cs="Arial"/>
                <w:szCs w:val="21"/>
                <w:lang w:bidi="en-US"/>
              </w:rPr>
            </w:pPr>
            <w:r>
              <w:rPr>
                <w:rFonts w:ascii="Arial" w:hAnsi="Arial" w:cs="Arial"/>
                <w:bCs/>
                <w:szCs w:val="21"/>
                <w:lang w:bidi="en-US"/>
              </w:rPr>
              <w:t>561</w:t>
            </w:r>
            <w:r w:rsidR="00AD28C0" w:rsidRPr="00EA2A72">
              <w:rPr>
                <w:rFonts w:ascii="Arial" w:hAnsi="Arial" w:cs="Arial"/>
                <w:bCs/>
                <w:szCs w:val="21"/>
                <w:lang w:bidi="en-US"/>
              </w:rPr>
              <w:t xml:space="preserve"> nm</w:t>
            </w:r>
            <w:r w:rsidR="00AD28C0" w:rsidRPr="00EA2A72">
              <w:rPr>
                <w:rFonts w:ascii="Arial" w:hAnsi="宋体" w:cs="Arial"/>
                <w:bCs/>
                <w:szCs w:val="21"/>
                <w:lang w:bidi="en-US"/>
              </w:rPr>
              <w:t>光纤耦合激光器规格</w:t>
            </w:r>
          </w:p>
        </w:tc>
        <w:tc>
          <w:tcPr>
            <w:tcW w:w="2694" w:type="dxa"/>
          </w:tcPr>
          <w:p w:rsidR="00A86AA0" w:rsidRPr="00EA2A72" w:rsidRDefault="00A86AA0" w:rsidP="00AD28C0">
            <w:pPr>
              <w:spacing w:line="360" w:lineRule="auto"/>
              <w:ind w:rightChars="91" w:right="191"/>
              <w:rPr>
                <w:rFonts w:ascii="Arial" w:hAnsi="Arial" w:cs="Arial"/>
                <w:szCs w:val="21"/>
                <w:lang w:bidi="en-US"/>
              </w:rPr>
            </w:pPr>
            <w:r w:rsidRPr="00EA2A72">
              <w:rPr>
                <w:rFonts w:ascii="Arial" w:hAnsi="Arial" w:cs="Arial"/>
                <w:szCs w:val="21"/>
                <w:lang w:bidi="en-US"/>
              </w:rPr>
              <w:t>1</w:t>
            </w:r>
            <w:r w:rsidR="00AD28C0" w:rsidRPr="00EA2A72">
              <w:rPr>
                <w:rFonts w:ascii="Arial" w:hAnsi="宋体" w:cs="Arial"/>
                <w:szCs w:val="21"/>
                <w:lang w:bidi="en-US"/>
              </w:rPr>
              <w:t>套</w:t>
            </w:r>
          </w:p>
        </w:tc>
      </w:tr>
    </w:tbl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二、技术要求</w:t>
      </w:r>
    </w:p>
    <w:p w:rsidR="00BF0879" w:rsidRPr="00EA2A72" w:rsidRDefault="00E25B0F" w:rsidP="00AD28C0">
      <w:pPr>
        <w:tabs>
          <w:tab w:val="left" w:pos="5865"/>
        </w:tabs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2.</w:t>
      </w:r>
      <w:r w:rsidR="00BF0879" w:rsidRPr="00EA2A72">
        <w:rPr>
          <w:rFonts w:ascii="Arial" w:eastAsia="宋体" w:hAnsi="Arial" w:cs="Arial"/>
          <w:szCs w:val="21"/>
          <w:lang w:bidi="en-US"/>
        </w:rPr>
        <w:t xml:space="preserve">1. </w:t>
      </w:r>
      <w:r w:rsidR="00AD28C0" w:rsidRPr="00EA2A72">
        <w:rPr>
          <w:rFonts w:ascii="Arial" w:eastAsia="宋体" w:hAnsi="宋体" w:cs="Arial"/>
          <w:szCs w:val="21"/>
          <w:lang w:bidi="en-US"/>
        </w:rPr>
        <w:t>把激光耦合进入光纤输出；</w:t>
      </w:r>
    </w:p>
    <w:p w:rsidR="00AD28C0" w:rsidRPr="00EA2A72" w:rsidRDefault="00BF0879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2.</w:t>
      </w:r>
      <w:r w:rsidR="00E25B0F" w:rsidRPr="00EA2A72">
        <w:rPr>
          <w:rFonts w:ascii="Arial" w:eastAsia="宋体" w:hAnsi="Arial" w:cs="Arial"/>
          <w:szCs w:val="21"/>
          <w:lang w:bidi="en-US"/>
        </w:rPr>
        <w:t>2</w:t>
      </w:r>
      <w:r w:rsidR="004A05FC" w:rsidRPr="00EA2A72">
        <w:rPr>
          <w:rFonts w:ascii="Arial" w:eastAsia="宋体" w:hAnsi="Arial" w:cs="Arial"/>
          <w:szCs w:val="21"/>
          <w:lang w:bidi="en-US"/>
        </w:rPr>
        <w:t>.</w:t>
      </w:r>
      <w:r w:rsidR="00AD28C0" w:rsidRPr="00EA2A72">
        <w:rPr>
          <w:rFonts w:ascii="Arial" w:eastAsia="宋体" w:hAnsi="宋体" w:cs="Arial"/>
          <w:szCs w:val="21"/>
          <w:lang w:bidi="en-US"/>
        </w:rPr>
        <w:t>提供控制接口</w:t>
      </w:r>
      <w:r w:rsidR="00AD28C0" w:rsidRPr="00EA2A72">
        <w:rPr>
          <w:rFonts w:ascii="Arial" w:eastAsia="宋体" w:hAnsi="Arial" w:cs="Arial"/>
          <w:szCs w:val="21"/>
          <w:lang w:bidi="en-US"/>
        </w:rPr>
        <w:t>(</w:t>
      </w:r>
      <w:r w:rsidR="00AD28C0" w:rsidRPr="00EA2A72">
        <w:rPr>
          <w:rFonts w:ascii="Arial" w:eastAsia="宋体" w:hAnsi="宋体" w:cs="Arial"/>
          <w:szCs w:val="21"/>
          <w:lang w:bidi="en-US"/>
        </w:rPr>
        <w:t>模拟或数字信号控制激光输出</w:t>
      </w:r>
      <w:r w:rsidR="00AD28C0" w:rsidRPr="00EA2A72">
        <w:rPr>
          <w:rFonts w:ascii="Arial" w:eastAsia="宋体" w:hAnsi="Arial" w:cs="Arial"/>
          <w:szCs w:val="21"/>
          <w:lang w:bidi="en-US"/>
        </w:rPr>
        <w:t>)</w:t>
      </w:r>
      <w:r w:rsidR="00AD28C0" w:rsidRPr="00EA2A72">
        <w:rPr>
          <w:rFonts w:ascii="Arial" w:eastAsia="宋体" w:hAnsi="宋体" w:cs="Arial"/>
          <w:szCs w:val="21"/>
          <w:lang w:bidi="en-US"/>
        </w:rPr>
        <w:t>，与现有成像控制系统兼容；</w:t>
      </w:r>
    </w:p>
    <w:p w:rsidR="00BF0879" w:rsidRPr="00EA2A72" w:rsidRDefault="00E25B0F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2.</w:t>
      </w:r>
      <w:r w:rsidR="00BF0879" w:rsidRPr="00EA2A72">
        <w:rPr>
          <w:rFonts w:ascii="Arial" w:eastAsia="宋体" w:hAnsi="Arial" w:cs="Arial"/>
          <w:szCs w:val="21"/>
          <w:lang w:bidi="en-US"/>
        </w:rPr>
        <w:t xml:space="preserve">3. </w:t>
      </w:r>
      <w:r w:rsidR="00AD28C0" w:rsidRPr="00EA2A72">
        <w:rPr>
          <w:rFonts w:ascii="Arial" w:eastAsia="宋体" w:hAnsi="宋体" w:cs="Arial"/>
          <w:szCs w:val="21"/>
          <w:lang w:bidi="en-US"/>
        </w:rPr>
        <w:t>耦合效率</w:t>
      </w:r>
      <w:r w:rsidR="00AD28C0" w:rsidRPr="00EA2A72">
        <w:rPr>
          <w:rFonts w:ascii="Arial" w:eastAsia="宋体" w:hAnsi="Arial" w:cs="Arial"/>
          <w:szCs w:val="21"/>
          <w:lang w:bidi="en-US"/>
        </w:rPr>
        <w:t>&gt;</w:t>
      </w:r>
      <w:r w:rsidR="007F2D9A">
        <w:rPr>
          <w:rFonts w:ascii="Arial" w:eastAsia="宋体" w:hAnsi="Arial" w:cs="Arial"/>
          <w:szCs w:val="21"/>
          <w:lang w:bidi="en-US"/>
        </w:rPr>
        <w:t>65</w:t>
      </w:r>
      <w:r w:rsidR="00AD28C0" w:rsidRPr="00EA2A72">
        <w:rPr>
          <w:rFonts w:ascii="Arial" w:eastAsia="宋体" w:hAnsi="Arial" w:cs="Arial"/>
          <w:szCs w:val="21"/>
          <w:lang w:bidi="en-US"/>
        </w:rPr>
        <w:t>%;</w:t>
      </w:r>
    </w:p>
    <w:p w:rsidR="00AD28C0" w:rsidRPr="00EA2A72" w:rsidRDefault="00E25B0F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2.4.</w:t>
      </w:r>
      <w:r w:rsidR="00AD28C0" w:rsidRPr="00EA2A72">
        <w:rPr>
          <w:rFonts w:ascii="Arial" w:eastAsia="宋体" w:hAnsi="宋体" w:cs="Arial"/>
          <w:szCs w:val="21"/>
          <w:lang w:bidi="en-US"/>
        </w:rPr>
        <w:t>提供热沉和激光器固定底座，方便实验操作和散热；</w:t>
      </w:r>
    </w:p>
    <w:p w:rsidR="00AD28C0" w:rsidRPr="00EA2A72" w:rsidRDefault="00E25B0F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2.5.</w:t>
      </w:r>
      <w:r w:rsidR="00AD28C0" w:rsidRPr="00EA2A72">
        <w:rPr>
          <w:rFonts w:ascii="Arial" w:eastAsia="宋体" w:hAnsi="宋体" w:cs="Arial"/>
          <w:szCs w:val="21"/>
          <w:lang w:bidi="en-US"/>
        </w:rPr>
        <w:t>提供便捷的光强调节操作界面；</w:t>
      </w:r>
    </w:p>
    <w:p w:rsidR="00BF0879" w:rsidRPr="00EA2A72" w:rsidRDefault="00E25B0F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 xml:space="preserve">2.6. </w:t>
      </w:r>
      <w:r w:rsidR="00AD28C0" w:rsidRPr="00EA2A72">
        <w:rPr>
          <w:rFonts w:ascii="Arial" w:eastAsia="宋体" w:hAnsi="宋体" w:cs="Arial"/>
          <w:szCs w:val="21"/>
          <w:lang w:bidi="en-US"/>
        </w:rPr>
        <w:t>具体参数，见下表：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9"/>
        <w:gridCol w:w="5651"/>
      </w:tblGrid>
      <w:tr w:rsidR="00B11602" w:rsidRPr="00EA2A72" w:rsidTr="000219C8">
        <w:trPr>
          <w:trHeight w:val="288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波长范围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7F2D9A" w:rsidP="007F2D9A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561</w:t>
            </w:r>
            <w:r w:rsidR="00B11602" w:rsidRPr="00EA2A72">
              <w:rPr>
                <w:rFonts w:ascii="Arial" w:hAnsi="Arial" w:cs="Arial"/>
                <w:szCs w:val="21"/>
              </w:rPr>
              <w:t xml:space="preserve"> ± </w:t>
            </w:r>
            <w:r>
              <w:rPr>
                <w:rFonts w:ascii="Arial" w:hAnsi="Arial" w:cs="Arial"/>
                <w:szCs w:val="21"/>
              </w:rPr>
              <w:t>2</w:t>
            </w:r>
            <w:r w:rsidR="00B11602" w:rsidRPr="00EA2A72">
              <w:rPr>
                <w:rFonts w:ascii="Arial" w:hAnsi="Arial" w:cs="Arial"/>
                <w:szCs w:val="21"/>
              </w:rPr>
              <w:t xml:space="preserve"> nm</w:t>
            </w:r>
            <w:r w:rsidR="003A11A2">
              <w:rPr>
                <w:rFonts w:ascii="Arial" w:hAnsi="Arial" w:cs="Arial" w:hint="eastAsia"/>
                <w:szCs w:val="21"/>
              </w:rPr>
              <w:t>，</w:t>
            </w:r>
            <w:r w:rsidR="003A11A2" w:rsidRPr="000855DF">
              <w:rPr>
                <w:rFonts w:ascii="Arial" w:hAnsi="Calibri" w:cs="Arial"/>
              </w:rPr>
              <w:t>输出功率</w:t>
            </w:r>
            <w:r w:rsidR="00BC029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="003A11A2" w:rsidRPr="000855DF">
              <w:rPr>
                <w:rFonts w:ascii="Arial" w:hAnsi="Arial" w:cs="Arial"/>
              </w:rPr>
              <w:t>0 mW</w:t>
            </w:r>
            <w:r w:rsidR="003A11A2">
              <w:rPr>
                <w:rFonts w:ascii="Arial" w:hAnsi="Arial" w:cs="Arial" w:hint="eastAsia"/>
              </w:rPr>
              <w:t>,</w:t>
            </w:r>
            <w:r w:rsidR="003A11A2" w:rsidRPr="00355368">
              <w:rPr>
                <w:rFonts w:ascii="Arial" w:hAnsi="Arial" w:cs="Arial" w:hint="eastAsia"/>
              </w:rPr>
              <w:t>配有光机附件和热沉</w:t>
            </w:r>
          </w:p>
        </w:tc>
      </w:tr>
      <w:tr w:rsidR="00B11602" w:rsidRPr="00EA2A72" w:rsidTr="000219C8">
        <w:trPr>
          <w:trHeight w:val="303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输出控制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可连续或脉冲输出，计算机软件调节控制输出功率</w:t>
            </w:r>
          </w:p>
        </w:tc>
      </w:tr>
      <w:tr w:rsidR="00B11602" w:rsidRPr="00EA2A72" w:rsidTr="000219C8">
        <w:trPr>
          <w:trHeight w:val="288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输出功率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C029C" w:rsidP="007F2D9A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</w:t>
            </w:r>
            <w:r w:rsidR="007F2D9A">
              <w:rPr>
                <w:rFonts w:ascii="Arial" w:hAnsi="Arial" w:cs="Arial"/>
                <w:szCs w:val="21"/>
              </w:rPr>
              <w:t>5</w:t>
            </w:r>
            <w:r w:rsidR="00B11602" w:rsidRPr="00EA2A72">
              <w:rPr>
                <w:rFonts w:ascii="Arial" w:hAnsi="Arial" w:cs="Arial"/>
                <w:szCs w:val="21"/>
              </w:rPr>
              <w:t>0 mW</w:t>
            </w:r>
          </w:p>
        </w:tc>
      </w:tr>
      <w:tr w:rsidR="00B11602" w:rsidRPr="00EA2A72" w:rsidTr="000219C8">
        <w:trPr>
          <w:trHeight w:val="303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功率稳定性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Arial" w:cs="Arial"/>
                <w:szCs w:val="21"/>
              </w:rPr>
              <w:t xml:space="preserve">&lt; 2% </w:t>
            </w:r>
            <w:r w:rsidRPr="00EA2A72">
              <w:rPr>
                <w:rFonts w:ascii="Arial" w:hAnsi="Calibri" w:cs="Arial"/>
                <w:szCs w:val="21"/>
              </w:rPr>
              <w:t>（</w:t>
            </w:r>
            <w:r w:rsidRPr="00EA2A72">
              <w:rPr>
                <w:rFonts w:ascii="Arial" w:hAnsi="Arial" w:cs="Arial"/>
                <w:szCs w:val="21"/>
              </w:rPr>
              <w:t>8</w:t>
            </w:r>
            <w:r w:rsidRPr="00EA2A72">
              <w:rPr>
                <w:rFonts w:ascii="Arial" w:hAnsi="Calibri" w:cs="Arial"/>
                <w:szCs w:val="21"/>
              </w:rPr>
              <w:t>小时内，温度波动</w:t>
            </w:r>
            <w:r w:rsidRPr="00EA2A72">
              <w:rPr>
                <w:rFonts w:ascii="Arial" w:hAnsi="Arial" w:cs="Arial"/>
                <w:szCs w:val="21"/>
              </w:rPr>
              <w:t>± 3 °C</w:t>
            </w:r>
            <w:r w:rsidRPr="00EA2A72">
              <w:rPr>
                <w:rFonts w:ascii="Arial" w:hAnsi="Calibri" w:cs="Arial"/>
                <w:szCs w:val="21"/>
              </w:rPr>
              <w:t>时）</w:t>
            </w:r>
          </w:p>
        </w:tc>
      </w:tr>
      <w:tr w:rsidR="00B11602" w:rsidRPr="00EA2A72" w:rsidTr="000219C8">
        <w:trPr>
          <w:trHeight w:val="288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传输模式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Arial" w:cs="Arial"/>
                <w:szCs w:val="21"/>
              </w:rPr>
              <w:t>TEM</w:t>
            </w:r>
            <w:r w:rsidRPr="00EA2A72">
              <w:rPr>
                <w:rFonts w:ascii="Arial" w:hAnsi="Arial" w:cs="Arial"/>
                <w:szCs w:val="21"/>
                <w:vertAlign w:val="subscript"/>
              </w:rPr>
              <w:t>00</w:t>
            </w:r>
          </w:p>
        </w:tc>
      </w:tr>
      <w:tr w:rsidR="00B11602" w:rsidRPr="00EA2A72" w:rsidTr="000219C8">
        <w:trPr>
          <w:trHeight w:val="303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噪音水平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7F2D9A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Arial" w:cs="Arial"/>
                <w:szCs w:val="21"/>
              </w:rPr>
              <w:t>&lt;</w:t>
            </w:r>
            <w:r w:rsidR="007F2D9A">
              <w:rPr>
                <w:rFonts w:ascii="Arial" w:hAnsi="Arial" w:cs="Arial"/>
                <w:szCs w:val="21"/>
              </w:rPr>
              <w:t>1</w:t>
            </w:r>
            <w:r w:rsidRPr="00EA2A72">
              <w:rPr>
                <w:rFonts w:ascii="Arial" w:hAnsi="Arial" w:cs="Arial"/>
                <w:szCs w:val="21"/>
              </w:rPr>
              <w:t>% (</w:t>
            </w:r>
            <w:r w:rsidRPr="00EA2A72">
              <w:rPr>
                <w:rFonts w:ascii="Arial" w:hAnsi="Calibri" w:cs="Arial"/>
                <w:szCs w:val="21"/>
              </w:rPr>
              <w:t>峰</w:t>
            </w:r>
            <w:r w:rsidRPr="00EA2A72">
              <w:rPr>
                <w:rFonts w:ascii="Arial" w:hAnsi="Arial" w:cs="Arial"/>
                <w:szCs w:val="21"/>
              </w:rPr>
              <w:t>-</w:t>
            </w:r>
            <w:r w:rsidRPr="00EA2A72">
              <w:rPr>
                <w:rFonts w:ascii="Arial" w:hAnsi="Calibri" w:cs="Arial"/>
                <w:szCs w:val="21"/>
              </w:rPr>
              <w:t>峰值</w:t>
            </w:r>
            <w:r w:rsidRPr="00EA2A72">
              <w:rPr>
                <w:rFonts w:ascii="Arial" w:hAnsi="Arial" w:cs="Arial"/>
                <w:szCs w:val="21"/>
              </w:rPr>
              <w:t>20 Hz ~ 20 kHz)</w:t>
            </w:r>
          </w:p>
        </w:tc>
      </w:tr>
      <w:tr w:rsidR="00B11602" w:rsidRPr="00EA2A72" w:rsidTr="000219C8">
        <w:trPr>
          <w:trHeight w:val="288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Arial" w:cs="Arial"/>
                <w:szCs w:val="21"/>
              </w:rPr>
              <w:t>M</w:t>
            </w:r>
            <w:r w:rsidRPr="00EA2A72"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7F2D9A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Arial" w:cs="Arial"/>
                <w:szCs w:val="21"/>
              </w:rPr>
              <w:t>≤1.</w:t>
            </w:r>
            <w:r w:rsidR="007F2D9A">
              <w:rPr>
                <w:rFonts w:ascii="Arial" w:hAnsi="Arial" w:cs="Arial"/>
                <w:szCs w:val="21"/>
              </w:rPr>
              <w:t>1</w:t>
            </w:r>
          </w:p>
        </w:tc>
      </w:tr>
      <w:tr w:rsidR="00B11602" w:rsidRPr="00EA2A72" w:rsidTr="000219C8">
        <w:trPr>
          <w:trHeight w:val="303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光斑出口直径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7F2D9A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Arial" w:cs="Arial"/>
                <w:szCs w:val="21"/>
              </w:rPr>
              <w:t>0.</w:t>
            </w:r>
            <w:r w:rsidR="007F2D9A">
              <w:rPr>
                <w:rFonts w:ascii="Arial" w:hAnsi="Arial" w:cs="Arial"/>
                <w:szCs w:val="21"/>
              </w:rPr>
              <w:t>7</w:t>
            </w:r>
            <w:r w:rsidRPr="00EA2A72">
              <w:rPr>
                <w:rFonts w:ascii="Arial" w:hAnsi="Arial" w:cs="Arial"/>
                <w:szCs w:val="21"/>
              </w:rPr>
              <w:t xml:space="preserve"> ±0.</w:t>
            </w:r>
            <w:r w:rsidR="007F2D9A">
              <w:rPr>
                <w:rFonts w:ascii="Arial" w:hAnsi="Arial" w:cs="Arial"/>
                <w:szCs w:val="21"/>
              </w:rPr>
              <w:t>05</w:t>
            </w:r>
          </w:p>
        </w:tc>
      </w:tr>
      <w:tr w:rsidR="00B11602" w:rsidRPr="00EA2A72" w:rsidTr="000219C8">
        <w:trPr>
          <w:trHeight w:val="288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发散角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Arial" w:cs="Arial"/>
                <w:szCs w:val="21"/>
              </w:rPr>
              <w:t>&lt;1.2 mrad</w:t>
            </w:r>
          </w:p>
        </w:tc>
      </w:tr>
      <w:tr w:rsidR="00B11602" w:rsidRPr="00EA2A72" w:rsidTr="000219C8">
        <w:trPr>
          <w:trHeight w:val="303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偏振比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Arial" w:cs="Arial"/>
                <w:szCs w:val="21"/>
              </w:rPr>
              <w:t>100:1</w:t>
            </w:r>
          </w:p>
        </w:tc>
      </w:tr>
      <w:tr w:rsidR="00B11602" w:rsidRPr="00EA2A72" w:rsidTr="000219C8">
        <w:trPr>
          <w:trHeight w:val="288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开机稳定时间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Arial" w:cs="Arial"/>
                <w:szCs w:val="21"/>
              </w:rPr>
              <w:t xml:space="preserve">&lt; 5 </w:t>
            </w:r>
            <w:r w:rsidRPr="00EA2A72">
              <w:rPr>
                <w:rFonts w:ascii="Arial" w:hAnsi="Calibri" w:cs="Arial"/>
                <w:szCs w:val="21"/>
              </w:rPr>
              <w:t>分钟</w:t>
            </w:r>
          </w:p>
        </w:tc>
      </w:tr>
      <w:tr w:rsidR="00B11602" w:rsidRPr="00EA2A72" w:rsidTr="000219C8">
        <w:trPr>
          <w:trHeight w:val="303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脉冲触发控制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模拟信号、数字信号均可触发脉冲输出</w:t>
            </w:r>
          </w:p>
        </w:tc>
      </w:tr>
      <w:tr w:rsidR="00B11602" w:rsidRPr="00EA2A72" w:rsidTr="000219C8">
        <w:trPr>
          <w:trHeight w:val="288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使用寿命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Arial" w:cs="Arial"/>
                <w:szCs w:val="21"/>
              </w:rPr>
              <w:t>1</w:t>
            </w:r>
            <w:r w:rsidRPr="00EA2A72">
              <w:rPr>
                <w:rFonts w:ascii="Arial" w:hAnsi="Calibri" w:cs="Arial"/>
                <w:szCs w:val="21"/>
              </w:rPr>
              <w:t>万小时</w:t>
            </w:r>
          </w:p>
        </w:tc>
      </w:tr>
      <w:tr w:rsidR="00B11602" w:rsidRPr="00EA2A72" w:rsidTr="000219C8">
        <w:trPr>
          <w:trHeight w:val="303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保质期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Arial" w:cs="Arial"/>
                <w:szCs w:val="21"/>
              </w:rPr>
              <w:t>1</w:t>
            </w:r>
            <w:r w:rsidRPr="00EA2A72">
              <w:rPr>
                <w:rFonts w:ascii="Arial" w:hAnsi="Calibri" w:cs="Arial"/>
                <w:szCs w:val="21"/>
              </w:rPr>
              <w:t>年</w:t>
            </w:r>
          </w:p>
        </w:tc>
      </w:tr>
      <w:tr w:rsidR="00B11602" w:rsidRPr="00EA2A72" w:rsidTr="000219C8">
        <w:trPr>
          <w:trHeight w:val="288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光纤要求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单模保偏光纤</w:t>
            </w:r>
            <w:r w:rsidR="003A11A2" w:rsidRPr="00355368">
              <w:rPr>
                <w:rFonts w:ascii="Arial" w:hAnsi="Calibri" w:cs="Arial" w:hint="eastAsia"/>
              </w:rPr>
              <w:t>(</w:t>
            </w:r>
            <w:r w:rsidR="003A11A2" w:rsidRPr="00355368">
              <w:rPr>
                <w:rFonts w:ascii="Arial" w:hAnsi="Calibri" w:cs="Arial" w:hint="eastAsia"/>
              </w:rPr>
              <w:t>高能量耐受型</w:t>
            </w:r>
            <w:r w:rsidR="003A11A2" w:rsidRPr="00355368">
              <w:rPr>
                <w:rFonts w:ascii="Arial" w:hAnsi="Calibri" w:cs="Arial" w:hint="eastAsia"/>
              </w:rPr>
              <w:t>)</w:t>
            </w:r>
          </w:p>
        </w:tc>
      </w:tr>
      <w:tr w:rsidR="00B11602" w:rsidRPr="00EA2A72" w:rsidTr="000219C8">
        <w:trPr>
          <w:trHeight w:val="288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光纤输出接口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B11602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Arial" w:cs="Arial"/>
                <w:szCs w:val="21"/>
              </w:rPr>
              <w:t>FC</w:t>
            </w:r>
          </w:p>
        </w:tc>
      </w:tr>
      <w:tr w:rsidR="003A11A2" w:rsidRPr="00EA2A72" w:rsidTr="000219C8">
        <w:trPr>
          <w:trHeight w:val="288"/>
        </w:trPr>
        <w:tc>
          <w:tcPr>
            <w:tcW w:w="1999" w:type="dxa"/>
            <w:shd w:val="clear" w:color="auto" w:fill="auto"/>
          </w:tcPr>
          <w:p w:rsidR="003A11A2" w:rsidRPr="00EA2A72" w:rsidRDefault="003A11A2" w:rsidP="000219C8">
            <w:pPr>
              <w:rPr>
                <w:rFonts w:ascii="Arial" w:hAnsi="Calibri" w:cs="Arial"/>
                <w:szCs w:val="21"/>
              </w:rPr>
            </w:pPr>
            <w:r>
              <w:rPr>
                <w:rFonts w:ascii="Arial" w:hAnsi="Calibri" w:cs="Arial" w:hint="eastAsia"/>
                <w:szCs w:val="21"/>
              </w:rPr>
              <w:t>偶合效率</w:t>
            </w:r>
          </w:p>
        </w:tc>
        <w:tc>
          <w:tcPr>
            <w:tcW w:w="5651" w:type="dxa"/>
            <w:shd w:val="clear" w:color="auto" w:fill="auto"/>
          </w:tcPr>
          <w:p w:rsidR="003A11A2" w:rsidRPr="00EA2A72" w:rsidRDefault="003A11A2" w:rsidP="007F2D9A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高于</w:t>
            </w:r>
            <w:r w:rsidR="007F2D9A">
              <w:rPr>
                <w:rFonts w:ascii="Arial" w:hAnsi="Arial" w:cs="Arial"/>
                <w:szCs w:val="21"/>
              </w:rPr>
              <w:t>65</w:t>
            </w:r>
            <w:bookmarkStart w:id="0" w:name="_GoBack"/>
            <w:bookmarkEnd w:id="0"/>
            <w:r>
              <w:rPr>
                <w:rFonts w:ascii="Arial" w:hAnsi="Arial" w:cs="Arial"/>
                <w:szCs w:val="21"/>
              </w:rPr>
              <w:t>%</w:t>
            </w:r>
          </w:p>
        </w:tc>
      </w:tr>
    </w:tbl>
    <w:p w:rsidR="00AD28C0" w:rsidRPr="00EA2A72" w:rsidRDefault="00AD28C0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</w:p>
    <w:p w:rsidR="00AD28C0" w:rsidRPr="00EA2A72" w:rsidRDefault="00AD28C0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</w:p>
    <w:p w:rsidR="000B7A8B" w:rsidRPr="00EA2A72" w:rsidRDefault="000B7A8B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2.</w:t>
      </w:r>
      <w:r w:rsidR="004A05FC" w:rsidRPr="00EA2A72">
        <w:rPr>
          <w:rFonts w:ascii="Arial" w:eastAsia="宋体" w:hAnsi="Arial" w:cs="Arial"/>
          <w:szCs w:val="21"/>
          <w:lang w:bidi="en-US"/>
        </w:rPr>
        <w:t>7</w:t>
      </w:r>
      <w:r w:rsidRPr="00EA2A72">
        <w:rPr>
          <w:rFonts w:ascii="Arial" w:eastAsia="宋体" w:hAnsi="Arial" w:cs="Arial"/>
          <w:szCs w:val="21"/>
          <w:lang w:bidi="en-US"/>
        </w:rPr>
        <w:t xml:space="preserve">. </w:t>
      </w:r>
      <w:r w:rsidRPr="00EA2A72">
        <w:rPr>
          <w:rFonts w:ascii="Arial" w:eastAsia="宋体" w:hAnsi="宋体" w:cs="Arial"/>
          <w:szCs w:val="21"/>
          <w:lang w:bidi="en-US"/>
        </w:rPr>
        <w:t>基本配制</w:t>
      </w:r>
    </w:p>
    <w:p w:rsidR="000B7A8B" w:rsidRPr="00EA2A72" w:rsidRDefault="004A05FC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激光头</w:t>
      </w:r>
      <w:r w:rsidR="000B7A8B" w:rsidRPr="00EA2A72">
        <w:rPr>
          <w:rFonts w:ascii="Arial" w:eastAsia="宋体" w:hAnsi="Arial" w:cs="Arial"/>
          <w:szCs w:val="21"/>
          <w:lang w:bidi="en-US"/>
        </w:rPr>
        <w:t xml:space="preserve">  1</w:t>
      </w:r>
      <w:r w:rsidRPr="00EA2A72">
        <w:rPr>
          <w:rFonts w:ascii="Arial" w:eastAsia="宋体" w:hAnsi="宋体" w:cs="Arial"/>
          <w:szCs w:val="21"/>
          <w:lang w:bidi="en-US"/>
        </w:rPr>
        <w:t>个</w:t>
      </w:r>
      <w:r w:rsidR="00EA2A72">
        <w:rPr>
          <w:rFonts w:ascii="Arial" w:eastAsia="宋体" w:hAnsi="宋体" w:cs="Arial" w:hint="eastAsia"/>
          <w:szCs w:val="21"/>
          <w:lang w:bidi="en-US"/>
        </w:rPr>
        <w:t>(</w:t>
      </w:r>
      <w:r w:rsidR="00EA2A72">
        <w:rPr>
          <w:rFonts w:ascii="Arial" w:eastAsia="宋体" w:hAnsi="宋体" w:cs="Arial" w:hint="eastAsia"/>
          <w:szCs w:val="21"/>
          <w:lang w:bidi="en-US"/>
        </w:rPr>
        <w:t>配热沉</w:t>
      </w:r>
      <w:r w:rsidR="00EA2A72">
        <w:rPr>
          <w:rFonts w:ascii="Arial" w:eastAsia="宋体" w:hAnsi="宋体" w:cs="Arial" w:hint="eastAsia"/>
          <w:szCs w:val="21"/>
          <w:lang w:bidi="en-US"/>
        </w:rPr>
        <w:t>)</w:t>
      </w:r>
    </w:p>
    <w:p w:rsidR="000B7A8B" w:rsidRPr="00EA2A72" w:rsidRDefault="004A05FC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控制软件</w:t>
      </w:r>
      <w:r w:rsidRPr="00EA2A72">
        <w:rPr>
          <w:rFonts w:ascii="Arial" w:eastAsia="宋体" w:hAnsi="Arial" w:cs="Arial"/>
          <w:szCs w:val="21"/>
          <w:lang w:bidi="en-US"/>
        </w:rPr>
        <w:t>1</w:t>
      </w:r>
      <w:r w:rsidR="000B7A8B" w:rsidRPr="00EA2A72">
        <w:rPr>
          <w:rFonts w:ascii="Arial" w:eastAsia="宋体" w:hAnsi="宋体" w:cs="Arial"/>
          <w:szCs w:val="21"/>
          <w:lang w:bidi="en-US"/>
        </w:rPr>
        <w:t>套</w:t>
      </w:r>
    </w:p>
    <w:p w:rsidR="000B7A8B" w:rsidRPr="00EA2A72" w:rsidRDefault="004A05FC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激光</w:t>
      </w:r>
      <w:r w:rsidR="00EA2A72">
        <w:rPr>
          <w:rFonts w:ascii="Arial" w:eastAsia="宋体" w:hAnsi="宋体" w:cs="Arial" w:hint="eastAsia"/>
          <w:szCs w:val="21"/>
          <w:lang w:bidi="en-US"/>
        </w:rPr>
        <w:t>驱动控制</w:t>
      </w:r>
      <w:r w:rsidRPr="00EA2A72">
        <w:rPr>
          <w:rFonts w:ascii="Arial" w:eastAsia="宋体" w:hAnsi="宋体" w:cs="Arial"/>
          <w:szCs w:val="21"/>
          <w:lang w:bidi="en-US"/>
        </w:rPr>
        <w:t>电源</w:t>
      </w:r>
      <w:r w:rsidRPr="00EA2A72">
        <w:rPr>
          <w:rFonts w:ascii="Arial" w:eastAsia="宋体" w:hAnsi="Arial" w:cs="Arial"/>
          <w:szCs w:val="21"/>
          <w:lang w:bidi="en-US"/>
        </w:rPr>
        <w:t xml:space="preserve">1 </w:t>
      </w:r>
      <w:r w:rsidRPr="00EA2A72">
        <w:rPr>
          <w:rFonts w:ascii="Arial" w:eastAsia="宋体" w:hAnsi="宋体" w:cs="Arial"/>
          <w:szCs w:val="21"/>
          <w:lang w:bidi="en-US"/>
        </w:rPr>
        <w:t>个</w:t>
      </w:r>
    </w:p>
    <w:p w:rsidR="000B7A8B" w:rsidRPr="00EA2A72" w:rsidRDefault="004A05FC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光纤耦合</w:t>
      </w:r>
      <w:r w:rsidR="00F17CED">
        <w:rPr>
          <w:rFonts w:ascii="Arial" w:eastAsia="宋体" w:hAnsi="宋体" w:cs="Arial" w:hint="eastAsia"/>
          <w:szCs w:val="21"/>
          <w:lang w:bidi="en-US"/>
        </w:rPr>
        <w:t>准直镜</w:t>
      </w:r>
      <w:r w:rsidRPr="00EA2A72">
        <w:rPr>
          <w:rFonts w:ascii="Arial" w:eastAsia="宋体" w:hAnsi="Arial" w:cs="Arial"/>
          <w:szCs w:val="21"/>
          <w:lang w:bidi="en-US"/>
        </w:rPr>
        <w:t>1</w:t>
      </w:r>
      <w:r w:rsidRPr="00EA2A72">
        <w:rPr>
          <w:rFonts w:ascii="Arial" w:eastAsia="宋体" w:hAnsi="宋体" w:cs="Arial"/>
          <w:szCs w:val="21"/>
          <w:lang w:bidi="en-US"/>
        </w:rPr>
        <w:t>个</w:t>
      </w:r>
    </w:p>
    <w:p w:rsidR="004A05FC" w:rsidRPr="00F17CED" w:rsidRDefault="00F17CED" w:rsidP="00BF0879">
      <w:pPr>
        <w:spacing w:line="360" w:lineRule="auto"/>
        <w:ind w:rightChars="91" w:right="191"/>
        <w:rPr>
          <w:rFonts w:ascii="Arial" w:eastAsia="宋体" w:hAnsi="宋体" w:cs="Arial"/>
          <w:szCs w:val="21"/>
          <w:lang w:bidi="en-US"/>
        </w:rPr>
      </w:pPr>
      <w:r w:rsidRPr="00F17CED">
        <w:rPr>
          <w:rFonts w:ascii="Arial" w:eastAsia="宋体" w:hAnsi="宋体" w:cs="Arial" w:hint="eastAsia"/>
          <w:szCs w:val="21"/>
          <w:lang w:bidi="en-US"/>
        </w:rPr>
        <w:lastRenderedPageBreak/>
        <w:t>高能量耐受型</w:t>
      </w:r>
      <w:r w:rsidR="004A05FC" w:rsidRPr="00EA2A72">
        <w:rPr>
          <w:rFonts w:ascii="Arial" w:eastAsia="宋体" w:hAnsi="宋体" w:cs="Arial"/>
          <w:szCs w:val="21"/>
          <w:lang w:bidi="en-US"/>
        </w:rPr>
        <w:t>单模保偏光纤</w:t>
      </w:r>
      <w:r w:rsidR="004A05FC" w:rsidRPr="00F17CED">
        <w:rPr>
          <w:rFonts w:ascii="Arial" w:eastAsia="宋体" w:hAnsi="宋体" w:cs="Arial"/>
          <w:szCs w:val="21"/>
          <w:lang w:bidi="en-US"/>
        </w:rPr>
        <w:t xml:space="preserve">  1 </w:t>
      </w:r>
      <w:r w:rsidR="004A05FC" w:rsidRPr="00EA2A72">
        <w:rPr>
          <w:rFonts w:ascii="Arial" w:eastAsia="宋体" w:hAnsi="宋体" w:cs="Arial"/>
          <w:szCs w:val="21"/>
          <w:lang w:bidi="en-US"/>
        </w:rPr>
        <w:t>根</w:t>
      </w:r>
    </w:p>
    <w:p w:rsidR="00E97596" w:rsidRPr="00EA2A72" w:rsidRDefault="00E97596" w:rsidP="00E97596">
      <w:pPr>
        <w:rPr>
          <w:rFonts w:ascii="Arial" w:hAnsi="Arial" w:cs="Arial"/>
          <w:szCs w:val="21"/>
        </w:rPr>
      </w:pP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bCs/>
          <w:szCs w:val="21"/>
          <w:lang w:bidi="en-US"/>
        </w:rPr>
      </w:pPr>
      <w:r w:rsidRPr="00EA2A72">
        <w:rPr>
          <w:rFonts w:ascii="Arial" w:eastAsia="宋体" w:hAnsi="宋体" w:cs="Arial"/>
          <w:bCs/>
          <w:szCs w:val="21"/>
          <w:lang w:bidi="en-US"/>
        </w:rPr>
        <w:t>三、技术服务要求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3.1</w:t>
      </w:r>
      <w:r w:rsidRPr="00EA2A72">
        <w:rPr>
          <w:rFonts w:ascii="Arial" w:eastAsia="宋体" w:hAnsi="宋体" w:cs="Arial"/>
          <w:szCs w:val="21"/>
          <w:lang w:bidi="en-US"/>
        </w:rPr>
        <w:t>设备安装调试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在买方指定的地点完成安装调试，并配合买方进行测试验收。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3.2</w:t>
      </w:r>
      <w:r w:rsidRPr="00EA2A72">
        <w:rPr>
          <w:rFonts w:ascii="Arial" w:eastAsia="宋体" w:hAnsi="宋体" w:cs="Arial"/>
          <w:szCs w:val="21"/>
          <w:lang w:bidi="en-US"/>
        </w:rPr>
        <w:t>技术培训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卖方须到买方提供的现场免费安装调试，并进行操作试验，直到运转正常，为买方的使用操作人员提供免费的操作及维护培训。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3.3</w:t>
      </w:r>
      <w:r w:rsidRPr="00EA2A72">
        <w:rPr>
          <w:rFonts w:ascii="Arial" w:eastAsia="宋体" w:hAnsi="宋体" w:cs="Arial"/>
          <w:szCs w:val="21"/>
          <w:lang w:bidi="en-US"/>
        </w:rPr>
        <w:t>质保期</w:t>
      </w:r>
    </w:p>
    <w:p w:rsidR="00E97596" w:rsidRPr="00EA2A72" w:rsidRDefault="003E23E4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保修</w:t>
      </w:r>
      <w:r w:rsidRPr="00EA2A72">
        <w:rPr>
          <w:rFonts w:ascii="Arial" w:eastAsia="宋体" w:hAnsi="Arial" w:cs="Arial"/>
          <w:szCs w:val="21"/>
          <w:lang w:bidi="en-US"/>
        </w:rPr>
        <w:t>12</w:t>
      </w:r>
      <w:r w:rsidR="00E97596" w:rsidRPr="00EA2A72">
        <w:rPr>
          <w:rFonts w:ascii="Arial" w:eastAsia="宋体" w:hAnsi="宋体" w:cs="Arial"/>
          <w:szCs w:val="21"/>
          <w:lang w:bidi="en-US"/>
        </w:rPr>
        <w:t>个月</w:t>
      </w:r>
      <w:r w:rsidRPr="00EA2A72">
        <w:rPr>
          <w:rFonts w:ascii="Arial" w:eastAsia="宋体" w:hAnsi="Arial" w:cs="Arial"/>
          <w:szCs w:val="21"/>
          <w:lang w:bidi="en-US"/>
        </w:rPr>
        <w:t>,</w:t>
      </w:r>
      <w:r w:rsidRPr="00EA2A72">
        <w:rPr>
          <w:rFonts w:ascii="Arial" w:eastAsia="宋体" w:hAnsi="宋体" w:cs="Arial"/>
          <w:szCs w:val="21"/>
          <w:lang w:bidi="en-US"/>
        </w:rPr>
        <w:t>终身维修</w:t>
      </w:r>
      <w:r w:rsidR="00E97596" w:rsidRPr="00EA2A72">
        <w:rPr>
          <w:rFonts w:ascii="Arial" w:eastAsia="宋体" w:hAnsi="宋体" w:cs="Arial"/>
          <w:szCs w:val="21"/>
          <w:lang w:bidi="en-US"/>
        </w:rPr>
        <w:t>。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3.4</w:t>
      </w:r>
      <w:r w:rsidRPr="00EA2A72">
        <w:rPr>
          <w:rFonts w:ascii="Arial" w:eastAsia="宋体" w:hAnsi="宋体" w:cs="Arial"/>
          <w:szCs w:val="21"/>
          <w:lang w:bidi="en-US"/>
        </w:rPr>
        <w:t>维修响应时间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接到维修通知后，</w:t>
      </w:r>
      <w:r w:rsidRPr="00EA2A72">
        <w:rPr>
          <w:rFonts w:ascii="Arial" w:eastAsia="宋体" w:hAnsi="Arial" w:cs="Arial"/>
          <w:szCs w:val="21"/>
          <w:lang w:bidi="en-US"/>
        </w:rPr>
        <w:t>1</w:t>
      </w:r>
      <w:r w:rsidRPr="00EA2A72">
        <w:rPr>
          <w:rFonts w:ascii="Arial" w:eastAsia="宋体" w:hAnsi="宋体" w:cs="Arial"/>
          <w:szCs w:val="21"/>
          <w:lang w:bidi="en-US"/>
        </w:rPr>
        <w:t>个工作日内作出响应，</w:t>
      </w:r>
      <w:r w:rsidR="00E25B0F" w:rsidRPr="00EA2A72">
        <w:rPr>
          <w:rFonts w:ascii="Arial" w:eastAsia="宋体" w:hAnsi="Arial" w:cs="Arial"/>
          <w:szCs w:val="21"/>
          <w:lang w:bidi="en-US"/>
        </w:rPr>
        <w:t>3</w:t>
      </w:r>
      <w:r w:rsidR="00E25B0F" w:rsidRPr="00EA2A72">
        <w:rPr>
          <w:rFonts w:ascii="Arial" w:eastAsia="宋体" w:hAnsi="宋体" w:cs="Arial"/>
          <w:szCs w:val="21"/>
          <w:lang w:bidi="en-US"/>
        </w:rPr>
        <w:t>个工作日内</w:t>
      </w:r>
      <w:r w:rsidRPr="00EA2A72">
        <w:rPr>
          <w:rFonts w:ascii="Arial" w:eastAsia="宋体" w:hAnsi="宋体" w:cs="Arial"/>
          <w:szCs w:val="21"/>
          <w:lang w:bidi="en-US"/>
        </w:rPr>
        <w:t>到场排除故障。</w:t>
      </w:r>
    </w:p>
    <w:p w:rsidR="00BB4C54" w:rsidRDefault="00E97596" w:rsidP="00E97596">
      <w:pPr>
        <w:spacing w:line="360" w:lineRule="auto"/>
        <w:jc w:val="left"/>
      </w:pPr>
      <w:r w:rsidRPr="00EA2A72">
        <w:rPr>
          <w:rFonts w:ascii="Arial" w:eastAsia="楷体_GB2312" w:hAnsi="Times New Roman" w:cs="Arial"/>
          <w:szCs w:val="21"/>
        </w:rPr>
        <w:t>注：该设备办理免税，如不能办理免税，所有费</w:t>
      </w:r>
      <w:r w:rsidRPr="00EA2A72">
        <w:rPr>
          <w:rFonts w:ascii="Times New Roman" w:eastAsia="楷体_GB2312" w:hAnsi="Times New Roman" w:cs="Times New Roman" w:hint="eastAsia"/>
          <w:szCs w:val="21"/>
        </w:rPr>
        <w:t>用由中标厂家承</w:t>
      </w:r>
      <w:r w:rsidRPr="00E97596">
        <w:rPr>
          <w:rFonts w:ascii="Times New Roman" w:eastAsia="楷体_GB2312" w:hAnsi="Times New Roman" w:cs="Times New Roman" w:hint="eastAsia"/>
          <w:sz w:val="24"/>
          <w:szCs w:val="24"/>
        </w:rPr>
        <w:t>担。</w:t>
      </w:r>
    </w:p>
    <w:sectPr w:rsidR="00BB4C54" w:rsidSect="00D27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BEA" w:rsidRDefault="00846BEA" w:rsidP="00E97596">
      <w:r>
        <w:separator/>
      </w:r>
    </w:p>
  </w:endnote>
  <w:endnote w:type="continuationSeparator" w:id="1">
    <w:p w:rsidR="00846BEA" w:rsidRDefault="00846BEA" w:rsidP="00E97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BEA" w:rsidRDefault="00846BEA" w:rsidP="00E97596">
      <w:r>
        <w:separator/>
      </w:r>
    </w:p>
  </w:footnote>
  <w:footnote w:type="continuationSeparator" w:id="1">
    <w:p w:rsidR="00846BEA" w:rsidRDefault="00846BEA" w:rsidP="00E975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85DBC"/>
    <w:multiLevelType w:val="multilevel"/>
    <w:tmpl w:val="725A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596"/>
    <w:rsid w:val="000B7A8B"/>
    <w:rsid w:val="002A0F22"/>
    <w:rsid w:val="00360B73"/>
    <w:rsid w:val="003677CB"/>
    <w:rsid w:val="0039309A"/>
    <w:rsid w:val="003A11A2"/>
    <w:rsid w:val="003E23E4"/>
    <w:rsid w:val="003E62D5"/>
    <w:rsid w:val="00476175"/>
    <w:rsid w:val="004A05FC"/>
    <w:rsid w:val="005313B3"/>
    <w:rsid w:val="00563BE3"/>
    <w:rsid w:val="005E11D8"/>
    <w:rsid w:val="00611C78"/>
    <w:rsid w:val="007D7387"/>
    <w:rsid w:val="007E5382"/>
    <w:rsid w:val="007F2D9A"/>
    <w:rsid w:val="008249D2"/>
    <w:rsid w:val="00846BEA"/>
    <w:rsid w:val="008B2FF1"/>
    <w:rsid w:val="00971940"/>
    <w:rsid w:val="009A377F"/>
    <w:rsid w:val="009E5699"/>
    <w:rsid w:val="00A21296"/>
    <w:rsid w:val="00A62576"/>
    <w:rsid w:val="00A86AA0"/>
    <w:rsid w:val="00AD28C0"/>
    <w:rsid w:val="00B11602"/>
    <w:rsid w:val="00BA5141"/>
    <w:rsid w:val="00BC029C"/>
    <w:rsid w:val="00BF0879"/>
    <w:rsid w:val="00D27D2A"/>
    <w:rsid w:val="00D30F00"/>
    <w:rsid w:val="00E13CBE"/>
    <w:rsid w:val="00E25B0F"/>
    <w:rsid w:val="00E37D0E"/>
    <w:rsid w:val="00E70977"/>
    <w:rsid w:val="00E97596"/>
    <w:rsid w:val="00EA2A72"/>
    <w:rsid w:val="00F17CED"/>
    <w:rsid w:val="00F2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5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5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09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09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>www.dadighost.com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GW</cp:lastModifiedBy>
  <cp:revision>2</cp:revision>
  <cp:lastPrinted>2015-10-12T04:05:00Z</cp:lastPrinted>
  <dcterms:created xsi:type="dcterms:W3CDTF">2015-11-13T04:46:00Z</dcterms:created>
  <dcterms:modified xsi:type="dcterms:W3CDTF">2015-11-13T04:46:00Z</dcterms:modified>
</cp:coreProperties>
</file>