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53E" w:rsidRDefault="0005553E" w:rsidP="0005553E">
      <w:pPr>
        <w:pStyle w:val="1"/>
        <w:spacing w:after="150"/>
        <w:jc w:val="center"/>
        <w:rPr>
          <w:color w:val="333333"/>
          <w:sz w:val="30"/>
          <w:szCs w:val="30"/>
        </w:rPr>
      </w:pPr>
      <w:r>
        <w:rPr>
          <w:rFonts w:hint="eastAsia"/>
          <w:color w:val="333333"/>
          <w:sz w:val="30"/>
          <w:szCs w:val="30"/>
        </w:rPr>
        <w:t>透射电镜用户常规培训规章</w:t>
      </w:r>
    </w:p>
    <w:p w:rsidR="0005553E" w:rsidRPr="0005553E" w:rsidRDefault="0005553E" w:rsidP="0005553E">
      <w:pPr>
        <w:widowControl/>
        <w:jc w:val="left"/>
        <w:rPr>
          <w:rFonts w:ascii="宋体" w:eastAsia="宋体" w:hAnsi="宋体" w:cs="宋体"/>
          <w:kern w:val="0"/>
          <w:sz w:val="24"/>
          <w:szCs w:val="24"/>
        </w:rPr>
      </w:pPr>
      <w:r w:rsidRPr="0005553E">
        <w:rPr>
          <w:rFonts w:ascii="宋体" w:eastAsia="宋体" w:hAnsi="宋体" w:cs="宋体" w:hint="eastAsia"/>
          <w:color w:val="182F5E"/>
          <w:kern w:val="0"/>
          <w:szCs w:val="21"/>
        </w:rPr>
        <w:t>为满足所内广大透射电镜用户的电镜使用需求，培养广大用户规范、有序的透射电镜操作习惯，维持生物成像中心各台透射电镜的良性运转，更好的为所内用户提供专业、优质、高效服务，科学研究平台生物成像中心重新规划调整了中心透射电镜用户培训、考核流程。现对生物成像中心透射电镜用户申请FEI Tecnai Spirit 120 kV及FEI Tecnai 20 200 kV的培训、考核流程做如下规范：</w:t>
      </w:r>
    </w:p>
    <w:p w:rsidR="0005553E" w:rsidRPr="0005553E" w:rsidRDefault="0005553E" w:rsidP="0005553E">
      <w:pPr>
        <w:widowControl/>
        <w:spacing w:line="378" w:lineRule="atLeast"/>
        <w:jc w:val="left"/>
        <w:outlineLvl w:val="1"/>
        <w:rPr>
          <w:rFonts w:ascii="微软雅黑" w:eastAsia="微软雅黑" w:hAnsi="微软雅黑" w:cs="宋体"/>
          <w:b/>
          <w:bCs/>
          <w:color w:val="DF0000"/>
          <w:kern w:val="0"/>
          <w:szCs w:val="21"/>
        </w:rPr>
      </w:pPr>
      <w:r w:rsidRPr="0005553E">
        <w:rPr>
          <w:rFonts w:ascii="微软雅黑" w:eastAsia="微软雅黑" w:hAnsi="微软雅黑" w:cs="宋体" w:hint="eastAsia"/>
          <w:b/>
          <w:bCs/>
          <w:color w:val="FF0000"/>
          <w:kern w:val="0"/>
          <w:sz w:val="24"/>
          <w:szCs w:val="24"/>
        </w:rPr>
        <w:t>1. 培训内容</w:t>
      </w:r>
    </w:p>
    <w:p w:rsidR="0005553E" w:rsidRPr="0005553E" w:rsidRDefault="0005553E" w:rsidP="0005553E">
      <w:pPr>
        <w:widowControl/>
        <w:wordWrap w:val="0"/>
        <w:spacing w:before="150" w:after="100" w:afterAutospacing="1" w:line="378" w:lineRule="atLeast"/>
        <w:jc w:val="left"/>
        <w:rPr>
          <w:rFonts w:ascii="宋体" w:eastAsia="宋体" w:hAnsi="宋体" w:cs="宋体"/>
          <w:color w:val="182F5E"/>
          <w:kern w:val="0"/>
          <w:sz w:val="18"/>
          <w:szCs w:val="18"/>
        </w:rPr>
      </w:pPr>
      <w:r w:rsidRPr="0005553E">
        <w:rPr>
          <w:rFonts w:ascii="宋体" w:eastAsia="宋体" w:hAnsi="宋体" w:cs="宋体" w:hint="eastAsia"/>
          <w:b/>
          <w:bCs/>
          <w:color w:val="182F5E"/>
          <w:kern w:val="0"/>
          <w:szCs w:val="21"/>
        </w:rPr>
        <w:t>1.1初级培训内容（电镜独立成像）</w:t>
      </w:r>
    </w:p>
    <w:p w:rsidR="0005553E" w:rsidRPr="0005553E" w:rsidRDefault="0005553E" w:rsidP="0005553E">
      <w:pPr>
        <w:widowControl/>
        <w:wordWrap w:val="0"/>
        <w:spacing w:before="150" w:after="100" w:afterAutospacing="1" w:line="378" w:lineRule="atLeast"/>
        <w:jc w:val="left"/>
        <w:rPr>
          <w:rFonts w:ascii="宋体" w:eastAsia="宋体" w:hAnsi="宋体" w:cs="宋体"/>
          <w:color w:val="182F5E"/>
          <w:kern w:val="0"/>
          <w:sz w:val="18"/>
          <w:szCs w:val="18"/>
        </w:rPr>
      </w:pPr>
      <w:r w:rsidRPr="0005553E">
        <w:rPr>
          <w:rFonts w:ascii="宋体" w:eastAsia="宋体" w:hAnsi="宋体" w:cs="宋体" w:hint="eastAsia"/>
          <w:color w:val="182F5E"/>
          <w:kern w:val="0"/>
          <w:szCs w:val="21"/>
        </w:rPr>
        <w:t>    初级培训主要针对透射电镜使用零基础用户，主要培训透射电镜独立成像方法。培训分为两部分内容：第一部分为常温电镜独立成像操作。具体培训内容包括：找样品、常规合轴、Eucentric height调整、聚焦、物镜光阑对中、物镜消像散、CCD拍照、升降高压、升降灯丝电流、Cryo cycle、图像格式转化、数据拷贝以及安全紧急情况处理等内容。第二部分为冷冻电镜独立成像操作。具体培训内容包括：合轴操作、成像剂量计算与测量、成像条件确定、Low Dose成像技术、冰层及样品质量判断等。仅做常温切片样品的用户可以仅培训常温电镜成像内容。</w:t>
      </w:r>
    </w:p>
    <w:p w:rsidR="0005553E" w:rsidRPr="0005553E" w:rsidRDefault="0005553E" w:rsidP="0005553E">
      <w:pPr>
        <w:widowControl/>
        <w:wordWrap w:val="0"/>
        <w:spacing w:before="150" w:after="100" w:afterAutospacing="1" w:line="378" w:lineRule="atLeast"/>
        <w:jc w:val="left"/>
        <w:rPr>
          <w:rFonts w:ascii="宋体" w:eastAsia="宋体" w:hAnsi="宋体" w:cs="宋体"/>
          <w:color w:val="182F5E"/>
          <w:kern w:val="0"/>
          <w:sz w:val="18"/>
          <w:szCs w:val="18"/>
        </w:rPr>
      </w:pPr>
      <w:r w:rsidRPr="0005553E">
        <w:rPr>
          <w:rFonts w:ascii="宋体" w:eastAsia="宋体" w:hAnsi="宋体" w:cs="宋体" w:hint="eastAsia"/>
          <w:b/>
          <w:bCs/>
          <w:color w:val="182F5E"/>
          <w:kern w:val="0"/>
          <w:szCs w:val="21"/>
        </w:rPr>
        <w:t>1.2中级培训内容（独立更换常温样品）</w:t>
      </w:r>
    </w:p>
    <w:p w:rsidR="0005553E" w:rsidRPr="0005553E" w:rsidRDefault="0005553E" w:rsidP="0005553E">
      <w:pPr>
        <w:widowControl/>
        <w:wordWrap w:val="0"/>
        <w:spacing w:before="150" w:after="100" w:afterAutospacing="1" w:line="378" w:lineRule="atLeast"/>
        <w:jc w:val="left"/>
        <w:rPr>
          <w:rFonts w:ascii="宋体" w:eastAsia="宋体" w:hAnsi="宋体" w:cs="宋体"/>
          <w:color w:val="182F5E"/>
          <w:kern w:val="0"/>
          <w:sz w:val="18"/>
          <w:szCs w:val="18"/>
        </w:rPr>
      </w:pPr>
      <w:r w:rsidRPr="0005553E">
        <w:rPr>
          <w:rFonts w:ascii="宋体" w:eastAsia="宋体" w:hAnsi="宋体" w:cs="宋体" w:hint="eastAsia"/>
          <w:color w:val="182F5E"/>
          <w:kern w:val="0"/>
          <w:szCs w:val="21"/>
        </w:rPr>
        <w:t>    参加完初级培训并通过初级考核的用户可申请参加中级培训。中级培训主要内容为更换常温样品。主要培训内容为常温样品使用杆过程中的注意事项。</w:t>
      </w:r>
    </w:p>
    <w:p w:rsidR="0005553E" w:rsidRPr="0005553E" w:rsidRDefault="0005553E" w:rsidP="0005553E">
      <w:pPr>
        <w:widowControl/>
        <w:wordWrap w:val="0"/>
        <w:spacing w:before="150" w:after="100" w:afterAutospacing="1" w:line="378" w:lineRule="atLeast"/>
        <w:jc w:val="left"/>
        <w:rPr>
          <w:rFonts w:ascii="宋体" w:eastAsia="宋体" w:hAnsi="宋体" w:cs="宋体"/>
          <w:color w:val="182F5E"/>
          <w:kern w:val="0"/>
          <w:sz w:val="18"/>
          <w:szCs w:val="18"/>
        </w:rPr>
      </w:pPr>
      <w:r w:rsidRPr="0005553E">
        <w:rPr>
          <w:rFonts w:ascii="宋体" w:eastAsia="宋体" w:hAnsi="宋体" w:cs="宋体" w:hint="eastAsia"/>
          <w:b/>
          <w:bCs/>
          <w:color w:val="182F5E"/>
          <w:kern w:val="0"/>
          <w:szCs w:val="21"/>
        </w:rPr>
        <w:t>1.3高级培训内容（独立更换冷冻样品）</w:t>
      </w:r>
    </w:p>
    <w:p w:rsidR="0005553E" w:rsidRPr="0005553E" w:rsidRDefault="0005553E" w:rsidP="0005553E">
      <w:pPr>
        <w:widowControl/>
        <w:wordWrap w:val="0"/>
        <w:spacing w:before="150" w:after="100" w:afterAutospacing="1" w:line="378" w:lineRule="atLeast"/>
        <w:jc w:val="left"/>
        <w:rPr>
          <w:rFonts w:ascii="宋体" w:eastAsia="宋体" w:hAnsi="宋体" w:cs="宋体"/>
          <w:color w:val="182F5E"/>
          <w:kern w:val="0"/>
          <w:sz w:val="18"/>
          <w:szCs w:val="18"/>
        </w:rPr>
      </w:pPr>
      <w:r w:rsidRPr="0005553E">
        <w:rPr>
          <w:rFonts w:ascii="宋体" w:eastAsia="宋体" w:hAnsi="宋体" w:cs="宋体" w:hint="eastAsia"/>
          <w:color w:val="182F5E"/>
          <w:kern w:val="0"/>
          <w:szCs w:val="21"/>
        </w:rPr>
        <w:t>    参加完中级培训并通过中级考核的用户可申请参加高级培训。高级培训主要内容为更换冷冻样品。主要培训内容为冷冻样品杆使用过程中的注意事项。</w:t>
      </w:r>
    </w:p>
    <w:p w:rsidR="0005553E" w:rsidRPr="0005553E" w:rsidRDefault="0005553E" w:rsidP="0005553E">
      <w:pPr>
        <w:widowControl/>
        <w:spacing w:line="378" w:lineRule="atLeast"/>
        <w:jc w:val="left"/>
        <w:outlineLvl w:val="1"/>
        <w:rPr>
          <w:rFonts w:ascii="微软雅黑" w:eastAsia="微软雅黑" w:hAnsi="微软雅黑" w:cs="宋体"/>
          <w:b/>
          <w:bCs/>
          <w:color w:val="DF0000"/>
          <w:kern w:val="0"/>
          <w:szCs w:val="21"/>
        </w:rPr>
      </w:pPr>
      <w:r w:rsidRPr="0005553E">
        <w:rPr>
          <w:rFonts w:ascii="微软雅黑" w:eastAsia="微软雅黑" w:hAnsi="微软雅黑" w:cs="宋体" w:hint="eastAsia"/>
          <w:b/>
          <w:bCs/>
          <w:color w:val="FF0000"/>
          <w:kern w:val="0"/>
          <w:sz w:val="24"/>
          <w:szCs w:val="24"/>
        </w:rPr>
        <w:t>2. 申请培训方法</w:t>
      </w:r>
    </w:p>
    <w:p w:rsidR="0005553E" w:rsidRPr="0005553E" w:rsidRDefault="0005553E" w:rsidP="0005553E">
      <w:pPr>
        <w:widowControl/>
        <w:wordWrap w:val="0"/>
        <w:spacing w:before="150" w:after="100" w:afterAutospacing="1" w:line="378" w:lineRule="atLeast"/>
        <w:jc w:val="left"/>
        <w:rPr>
          <w:rFonts w:ascii="宋体" w:eastAsia="宋体" w:hAnsi="宋体" w:cs="宋体"/>
          <w:color w:val="182F5E"/>
          <w:kern w:val="0"/>
          <w:sz w:val="18"/>
          <w:szCs w:val="18"/>
        </w:rPr>
      </w:pPr>
      <w:r w:rsidRPr="0005553E">
        <w:rPr>
          <w:rFonts w:ascii="宋体" w:eastAsia="宋体" w:hAnsi="宋体" w:cs="宋体" w:hint="eastAsia"/>
          <w:color w:val="182F5E"/>
          <w:kern w:val="0"/>
          <w:szCs w:val="21"/>
        </w:rPr>
        <w:t>    生物成像中心电镜组每月会进行两次常规电镜培训，培训内容以电镜独立成像为主，样品杆使用方法为辅，具体内容会根据用户需要情况调整。每次培训时长约2小时，培训时间、地点会提前一周在CBI用户群公布。用户可电话（Tel：64888419）联系管理员报名申请培训。为避免报名被遗漏，请勿用其他方式报名。为保证培训质量，尽量让每个用户在培训期间都能亲自实践，每次培训限报人数上限为5人，每个课题组限报人数上限为2人。</w:t>
      </w:r>
    </w:p>
    <w:p w:rsidR="0005553E" w:rsidRPr="0005553E" w:rsidRDefault="0005553E" w:rsidP="0005553E">
      <w:pPr>
        <w:widowControl/>
        <w:spacing w:line="378" w:lineRule="atLeast"/>
        <w:jc w:val="left"/>
        <w:outlineLvl w:val="1"/>
        <w:rPr>
          <w:rFonts w:ascii="微软雅黑" w:eastAsia="微软雅黑" w:hAnsi="微软雅黑" w:cs="宋体"/>
          <w:b/>
          <w:bCs/>
          <w:color w:val="DF0000"/>
          <w:kern w:val="0"/>
          <w:szCs w:val="21"/>
        </w:rPr>
      </w:pPr>
      <w:r w:rsidRPr="0005553E">
        <w:rPr>
          <w:rFonts w:ascii="微软雅黑" w:eastAsia="微软雅黑" w:hAnsi="微软雅黑" w:cs="宋体" w:hint="eastAsia"/>
          <w:b/>
          <w:bCs/>
          <w:color w:val="FF0000"/>
          <w:kern w:val="0"/>
          <w:sz w:val="24"/>
          <w:szCs w:val="24"/>
        </w:rPr>
        <w:lastRenderedPageBreak/>
        <w:t>3. 申请考核流程</w:t>
      </w:r>
    </w:p>
    <w:p w:rsidR="0005553E" w:rsidRPr="0005553E" w:rsidRDefault="0005553E" w:rsidP="0005553E">
      <w:pPr>
        <w:widowControl/>
        <w:wordWrap w:val="0"/>
        <w:spacing w:before="150" w:after="100" w:afterAutospacing="1" w:line="378" w:lineRule="atLeast"/>
        <w:jc w:val="left"/>
        <w:rPr>
          <w:rFonts w:ascii="宋体" w:eastAsia="宋体" w:hAnsi="宋体" w:cs="宋体"/>
          <w:color w:val="182F5E"/>
          <w:kern w:val="0"/>
          <w:sz w:val="18"/>
          <w:szCs w:val="18"/>
        </w:rPr>
      </w:pPr>
      <w:r w:rsidRPr="0005553E">
        <w:rPr>
          <w:rFonts w:ascii="宋体" w:eastAsia="宋体" w:hAnsi="宋体" w:cs="宋体" w:hint="eastAsia"/>
          <w:color w:val="182F5E"/>
          <w:kern w:val="0"/>
          <w:szCs w:val="21"/>
        </w:rPr>
        <w:t>    生物成像中心电镜组每月会进行1次常规考核，考核内容（电镜独立成像或独立更换常温/冷冻样品）根据用户本月报名培训情况设定。具体考核内容、考核时间、地点会提前一周在CBI用户群公布。为保证考核质量，每次考核限报人数上限为4人，每个课题组限报人数上限为1人。仅接受电话预约考核（Tel：64888419），为避免预约被遗漏，请勿用其他方式预约。</w:t>
      </w:r>
    </w:p>
    <w:p w:rsidR="0005553E" w:rsidRPr="0005553E" w:rsidRDefault="0005553E" w:rsidP="0005553E">
      <w:pPr>
        <w:widowControl/>
        <w:wordWrap w:val="0"/>
        <w:spacing w:before="150" w:after="100" w:afterAutospacing="1" w:line="378" w:lineRule="atLeast"/>
        <w:jc w:val="left"/>
        <w:rPr>
          <w:rFonts w:ascii="宋体" w:eastAsia="宋体" w:hAnsi="宋体" w:cs="宋体"/>
          <w:color w:val="182F5E"/>
          <w:kern w:val="0"/>
          <w:sz w:val="18"/>
          <w:szCs w:val="18"/>
        </w:rPr>
      </w:pPr>
      <w:r w:rsidRPr="0005553E">
        <w:rPr>
          <w:rFonts w:ascii="宋体" w:eastAsia="宋体" w:hAnsi="宋体" w:cs="宋体" w:hint="eastAsia"/>
          <w:color w:val="182F5E"/>
          <w:kern w:val="0"/>
          <w:szCs w:val="21"/>
        </w:rPr>
        <w:t>    经过初级培训后，在电镜管理员或者已通过考核的用户陪同下电镜独立成像时间累积超过两个月（使用时间累积至少达到40个小时）的用户，可申请参加初级考核。考核通过后可独立电镜成像，但不授予样品更换权利，即不可独立使用样品杆。仅培训过常温电镜成像的常温切片样品的用户，在电镜管理员或者已通过考核的用户陪同下电镜独立成像时间累积超过1个月（使用时间累积至少达到20个小时），可申请参加常温电镜成像初级考核。</w:t>
      </w:r>
    </w:p>
    <w:p w:rsidR="0005553E" w:rsidRPr="0005553E" w:rsidRDefault="0005553E" w:rsidP="0005553E">
      <w:pPr>
        <w:widowControl/>
        <w:wordWrap w:val="0"/>
        <w:spacing w:before="150" w:after="100" w:afterAutospacing="1" w:line="378" w:lineRule="atLeast"/>
        <w:jc w:val="left"/>
        <w:rPr>
          <w:rFonts w:ascii="宋体" w:eastAsia="宋体" w:hAnsi="宋体" w:cs="宋体"/>
          <w:color w:val="182F5E"/>
          <w:kern w:val="0"/>
          <w:sz w:val="18"/>
          <w:szCs w:val="18"/>
        </w:rPr>
      </w:pPr>
      <w:r w:rsidRPr="0005553E">
        <w:rPr>
          <w:rFonts w:ascii="宋体" w:eastAsia="宋体" w:hAnsi="宋体" w:cs="宋体" w:hint="eastAsia"/>
          <w:color w:val="182F5E"/>
          <w:kern w:val="0"/>
          <w:szCs w:val="21"/>
        </w:rPr>
        <w:t>    通过初级考核后的用户可申请参加中级培训。经过中级培训，且在电镜管理员或者已通过考核的用户陪同下独立更换常温样品累积超过两个月（使用时间累积至少达到40个小时）的用户，可申请参加中级考核。考核通过后用户可独立操作常温电镜，可预约非工作时间常温电镜机时。</w:t>
      </w:r>
    </w:p>
    <w:p w:rsidR="0005553E" w:rsidRPr="0005553E" w:rsidRDefault="0005553E" w:rsidP="0005553E">
      <w:pPr>
        <w:widowControl/>
        <w:wordWrap w:val="0"/>
        <w:spacing w:before="150" w:after="100" w:afterAutospacing="1" w:line="378" w:lineRule="atLeast"/>
        <w:jc w:val="left"/>
        <w:rPr>
          <w:rFonts w:ascii="宋体" w:eastAsia="宋体" w:hAnsi="宋体" w:cs="宋体"/>
          <w:color w:val="182F5E"/>
          <w:kern w:val="0"/>
          <w:sz w:val="18"/>
          <w:szCs w:val="18"/>
        </w:rPr>
      </w:pPr>
      <w:r w:rsidRPr="0005553E">
        <w:rPr>
          <w:rFonts w:ascii="宋体" w:eastAsia="宋体" w:hAnsi="宋体" w:cs="宋体" w:hint="eastAsia"/>
          <w:color w:val="182F5E"/>
          <w:kern w:val="0"/>
          <w:szCs w:val="21"/>
        </w:rPr>
        <w:t>    通过中级考核后的用户可申请参加高级培训（仅通过常温电镜成像考核的中级用户，需重新申请初级培训且满足要求通过初级考核后方可申请高级培训）。经过高级培训，且工作日工作时间在电镜管理员陪同下独立更换冷冻样品累积超过两个月（使用时间累积至少达到40个小时）的用户，可申请参加高级考核。考核通过后用户可独立操作冷冻电镜，可预约非工作时间冷冻电镜机时。</w:t>
      </w:r>
      <w:r w:rsidRPr="0005553E">
        <w:rPr>
          <w:rFonts w:ascii="宋体" w:eastAsia="宋体" w:hAnsi="宋体" w:cs="宋体" w:hint="eastAsia"/>
          <w:color w:val="182F5E"/>
          <w:kern w:val="0"/>
          <w:sz w:val="18"/>
          <w:szCs w:val="18"/>
        </w:rPr>
        <w:t> </w:t>
      </w:r>
    </w:p>
    <w:p w:rsidR="0005553E" w:rsidRPr="0005553E" w:rsidRDefault="0005553E" w:rsidP="0005553E">
      <w:pPr>
        <w:widowControl/>
        <w:spacing w:line="378" w:lineRule="atLeast"/>
        <w:jc w:val="left"/>
        <w:outlineLvl w:val="1"/>
        <w:rPr>
          <w:rFonts w:ascii="微软雅黑" w:eastAsia="微软雅黑" w:hAnsi="微软雅黑" w:cs="宋体"/>
          <w:b/>
          <w:bCs/>
          <w:color w:val="DF0000"/>
          <w:kern w:val="0"/>
          <w:szCs w:val="21"/>
        </w:rPr>
      </w:pPr>
      <w:r w:rsidRPr="0005553E">
        <w:rPr>
          <w:rFonts w:ascii="微软雅黑" w:eastAsia="微软雅黑" w:hAnsi="微软雅黑" w:cs="宋体" w:hint="eastAsia"/>
          <w:b/>
          <w:bCs/>
          <w:color w:val="DF0000"/>
          <w:kern w:val="0"/>
          <w:sz w:val="24"/>
          <w:szCs w:val="24"/>
        </w:rPr>
        <w:t>4. 考核流程</w:t>
      </w:r>
    </w:p>
    <w:p w:rsidR="0005553E" w:rsidRPr="0005553E" w:rsidRDefault="0005553E" w:rsidP="0005553E">
      <w:pPr>
        <w:widowControl/>
        <w:wordWrap w:val="0"/>
        <w:spacing w:before="150" w:after="100" w:afterAutospacing="1" w:line="378" w:lineRule="atLeast"/>
        <w:jc w:val="left"/>
        <w:rPr>
          <w:rFonts w:ascii="宋体" w:eastAsia="宋体" w:hAnsi="宋体" w:cs="宋体"/>
          <w:color w:val="182F5E"/>
          <w:kern w:val="0"/>
          <w:sz w:val="18"/>
          <w:szCs w:val="18"/>
        </w:rPr>
      </w:pPr>
      <w:r w:rsidRPr="0005553E">
        <w:rPr>
          <w:rFonts w:ascii="宋体" w:eastAsia="宋体" w:hAnsi="宋体" w:cs="宋体" w:hint="eastAsia"/>
          <w:color w:val="182F5E"/>
          <w:kern w:val="0"/>
          <w:szCs w:val="21"/>
        </w:rPr>
        <w:t>    每个级别的考核均分两部分内容进行。一为电镜操作，二为口试问答考核。初级考核通过后可独立电镜成像，可在电镜管理员或已通过中级或高级考核用户帮助更换常温/冷冻样品的前提下，预约非工作时间电镜机时。中级考核通过后用户可独立操作常温电镜，可预约非工作时间常温电镜机时。高级考核通过后用户可独立操作冷冻电镜，可预约非工作时间冷冻电镜机时。</w:t>
      </w:r>
    </w:p>
    <w:p w:rsidR="0005553E" w:rsidRPr="0005553E" w:rsidRDefault="0005553E" w:rsidP="0005553E">
      <w:pPr>
        <w:widowControl/>
        <w:wordWrap w:val="0"/>
        <w:spacing w:before="150" w:after="100" w:afterAutospacing="1" w:line="378" w:lineRule="atLeast"/>
        <w:jc w:val="left"/>
        <w:rPr>
          <w:rFonts w:ascii="宋体" w:eastAsia="宋体" w:hAnsi="宋体" w:cs="宋体"/>
          <w:color w:val="182F5E"/>
          <w:kern w:val="0"/>
          <w:sz w:val="18"/>
          <w:szCs w:val="18"/>
        </w:rPr>
      </w:pPr>
      <w:r w:rsidRPr="0005553E">
        <w:rPr>
          <w:rFonts w:ascii="宋体" w:eastAsia="宋体" w:hAnsi="宋体" w:cs="宋体" w:hint="eastAsia"/>
          <w:color w:val="182F5E"/>
          <w:kern w:val="0"/>
          <w:szCs w:val="21"/>
        </w:rPr>
        <w:t>    若未通过初级考核，需再在电镜管理员或者已通过考核的用户陪同下独立电镜成像时间累积超过两个月（使用时间累积至少达到40个小时），方可申请下次考核。仅培训过常温电镜成像的常温切片样品的用户，需再在电镜管理员或者已通过考核的用户陪同下电</w:t>
      </w:r>
      <w:r w:rsidRPr="0005553E">
        <w:rPr>
          <w:rFonts w:ascii="宋体" w:eastAsia="宋体" w:hAnsi="宋体" w:cs="宋体" w:hint="eastAsia"/>
          <w:color w:val="182F5E"/>
          <w:kern w:val="0"/>
          <w:szCs w:val="21"/>
        </w:rPr>
        <w:lastRenderedPageBreak/>
        <w:t>镜独立成像时间累积超过1个月（使用时间累积至少达到20个小时），方可申请下次考核。</w:t>
      </w:r>
    </w:p>
    <w:p w:rsidR="0005553E" w:rsidRPr="0005553E" w:rsidRDefault="0005553E" w:rsidP="0005553E">
      <w:pPr>
        <w:widowControl/>
        <w:wordWrap w:val="0"/>
        <w:spacing w:before="150" w:after="100" w:afterAutospacing="1" w:line="378" w:lineRule="atLeast"/>
        <w:jc w:val="left"/>
        <w:rPr>
          <w:rFonts w:ascii="宋体" w:eastAsia="宋体" w:hAnsi="宋体" w:cs="宋体"/>
          <w:color w:val="182F5E"/>
          <w:kern w:val="0"/>
          <w:sz w:val="18"/>
          <w:szCs w:val="18"/>
        </w:rPr>
      </w:pPr>
      <w:r w:rsidRPr="0005553E">
        <w:rPr>
          <w:rFonts w:ascii="宋体" w:eastAsia="宋体" w:hAnsi="宋体" w:cs="宋体" w:hint="eastAsia"/>
          <w:color w:val="182F5E"/>
          <w:kern w:val="0"/>
          <w:szCs w:val="21"/>
        </w:rPr>
        <w:t>    若未通过中级考核，需再在电镜管理员或者已通过考核的用户陪同下使用常温电镜累积超过两个月（使用时间累积至少达到40个小时），方可申请下次考核。</w:t>
      </w:r>
    </w:p>
    <w:p w:rsidR="0005553E" w:rsidRDefault="0005553E" w:rsidP="0005553E">
      <w:pPr>
        <w:widowControl/>
        <w:wordWrap w:val="0"/>
        <w:spacing w:before="150" w:after="100" w:afterAutospacing="1" w:line="378" w:lineRule="atLeast"/>
        <w:ind w:firstLine="630"/>
        <w:jc w:val="left"/>
        <w:rPr>
          <w:rFonts w:ascii="宋体" w:eastAsia="宋体" w:hAnsi="宋体" w:cs="宋体"/>
          <w:color w:val="182F5E"/>
          <w:kern w:val="0"/>
          <w:szCs w:val="21"/>
        </w:rPr>
      </w:pPr>
      <w:r w:rsidRPr="0005553E">
        <w:rPr>
          <w:rFonts w:ascii="宋体" w:eastAsia="宋体" w:hAnsi="宋体" w:cs="宋体" w:hint="eastAsia"/>
          <w:color w:val="182F5E"/>
          <w:kern w:val="0"/>
          <w:szCs w:val="21"/>
        </w:rPr>
        <w:t>若高级考核首次考核未通过，需再在工作日工作时间，且在电镜管理员陪同下使用冷冻电镜累积超过两个月（使用时间累积至少达到40个小时），方可申请下次考核。若二次考核仍未通过，需重新培训后，且累积使用冷冻电镜超过40小时后，方可申请第三次考核。三次考核仍未通过者，不再考核。</w:t>
      </w:r>
    </w:p>
    <w:p w:rsidR="0005553E" w:rsidRPr="0005553E" w:rsidRDefault="0005553E" w:rsidP="0005553E">
      <w:pPr>
        <w:pStyle w:val="a5"/>
        <w:spacing w:line="360" w:lineRule="auto"/>
        <w:rPr>
          <w:rFonts w:ascii="宋体" w:eastAsia="宋体" w:hAnsi="宋体" w:cs="宋体"/>
          <w:color w:val="182F5E"/>
          <w:kern w:val="0"/>
          <w:szCs w:val="21"/>
        </w:rPr>
      </w:pPr>
      <w:r w:rsidRPr="0005553E">
        <w:rPr>
          <w:rFonts w:ascii="宋体" w:eastAsia="宋体" w:hAnsi="宋体" w:cs="宋体" w:hint="eastAsia"/>
          <w:color w:val="182F5E"/>
          <w:kern w:val="0"/>
          <w:szCs w:val="21"/>
        </w:rPr>
        <w:t>超过一年未使用过电镜的用户在重新使用电镜前需申请考核，考核通过后可正常使用电镜，若考核不通过需重新培训考核。</w:t>
      </w:r>
    </w:p>
    <w:p w:rsidR="0005553E" w:rsidRPr="0005553E" w:rsidRDefault="0005553E" w:rsidP="0005553E">
      <w:pPr>
        <w:widowControl/>
        <w:spacing w:line="378" w:lineRule="atLeast"/>
        <w:jc w:val="left"/>
        <w:outlineLvl w:val="1"/>
        <w:rPr>
          <w:rFonts w:ascii="微软雅黑" w:eastAsia="微软雅黑" w:hAnsi="微软雅黑" w:cs="宋体"/>
          <w:b/>
          <w:bCs/>
          <w:color w:val="DF0000"/>
          <w:kern w:val="0"/>
          <w:szCs w:val="21"/>
        </w:rPr>
      </w:pPr>
      <w:r w:rsidRPr="0005553E">
        <w:rPr>
          <w:rFonts w:ascii="微软雅黑" w:eastAsia="微软雅黑" w:hAnsi="微软雅黑" w:cs="宋体" w:hint="eastAsia"/>
          <w:b/>
          <w:bCs/>
          <w:color w:val="FF0000"/>
          <w:kern w:val="0"/>
          <w:sz w:val="24"/>
          <w:szCs w:val="24"/>
        </w:rPr>
        <w:t>5. 培训考核收费标准</w:t>
      </w:r>
    </w:p>
    <w:p w:rsidR="0005553E" w:rsidRPr="0005553E" w:rsidRDefault="0005553E" w:rsidP="0005553E">
      <w:pPr>
        <w:widowControl/>
        <w:wordWrap w:val="0"/>
        <w:spacing w:before="150" w:after="100" w:afterAutospacing="1" w:line="378" w:lineRule="atLeast"/>
        <w:jc w:val="left"/>
        <w:rPr>
          <w:rFonts w:ascii="宋体" w:eastAsia="宋体" w:hAnsi="宋体" w:cs="宋体"/>
          <w:color w:val="182F5E"/>
          <w:kern w:val="0"/>
          <w:sz w:val="18"/>
          <w:szCs w:val="18"/>
        </w:rPr>
      </w:pPr>
      <w:r w:rsidRPr="0005553E">
        <w:rPr>
          <w:rFonts w:ascii="宋体" w:eastAsia="宋体" w:hAnsi="宋体" w:cs="宋体" w:hint="eastAsia"/>
          <w:color w:val="182F5E"/>
          <w:kern w:val="0"/>
          <w:szCs w:val="21"/>
        </w:rPr>
        <w:t>    每次考核或培训，每人收费为0.5小时电镜机时费（350元/小时），以电镜机时费或电镜耗材方式收取。</w:t>
      </w:r>
    </w:p>
    <w:p w:rsidR="0005553E" w:rsidRPr="0005553E" w:rsidRDefault="0005553E" w:rsidP="0005553E">
      <w:pPr>
        <w:widowControl/>
        <w:spacing w:line="378" w:lineRule="atLeast"/>
        <w:jc w:val="left"/>
        <w:outlineLvl w:val="1"/>
        <w:rPr>
          <w:rFonts w:ascii="微软雅黑" w:eastAsia="微软雅黑" w:hAnsi="微软雅黑" w:cs="宋体"/>
          <w:b/>
          <w:bCs/>
          <w:color w:val="DF0000"/>
          <w:kern w:val="0"/>
          <w:szCs w:val="21"/>
        </w:rPr>
      </w:pPr>
      <w:r w:rsidRPr="0005553E">
        <w:rPr>
          <w:rFonts w:ascii="微软雅黑" w:eastAsia="微软雅黑" w:hAnsi="微软雅黑" w:cs="宋体" w:hint="eastAsia"/>
          <w:b/>
          <w:bCs/>
          <w:color w:val="FF0000"/>
          <w:kern w:val="0"/>
          <w:sz w:val="24"/>
          <w:szCs w:val="24"/>
        </w:rPr>
        <w:t>6. 高端透射电镜使用申请</w:t>
      </w:r>
    </w:p>
    <w:p w:rsidR="0005553E" w:rsidRPr="0005553E" w:rsidRDefault="0005553E" w:rsidP="0005553E">
      <w:pPr>
        <w:widowControl/>
        <w:wordWrap w:val="0"/>
        <w:spacing w:before="150" w:after="100" w:afterAutospacing="1" w:line="378" w:lineRule="atLeast"/>
        <w:jc w:val="left"/>
        <w:rPr>
          <w:rFonts w:ascii="宋体" w:eastAsia="宋体" w:hAnsi="宋体" w:cs="宋体"/>
          <w:color w:val="182F5E"/>
          <w:kern w:val="0"/>
          <w:sz w:val="18"/>
          <w:szCs w:val="18"/>
        </w:rPr>
      </w:pPr>
      <w:r w:rsidRPr="0005553E">
        <w:rPr>
          <w:rFonts w:ascii="宋体" w:eastAsia="宋体" w:hAnsi="宋体" w:cs="宋体" w:hint="eastAsia"/>
          <w:color w:val="182F5E"/>
          <w:kern w:val="0"/>
          <w:szCs w:val="21"/>
        </w:rPr>
        <w:t>    当用户的低温样品制样条件已摸索成熟，需要使用场发射透射电镜进行数据收集，可填写《高端低温电镜（Titan Krios Talos）用户申请书》，申请200kV场发射透射电镜Talos和300kV场发射透射电镜Titan Krios的机时。（详情参见</w:t>
      </w:r>
      <w:r w:rsidR="002B1624" w:rsidRPr="002B1624">
        <w:rPr>
          <w:rFonts w:ascii="宋体" w:eastAsia="宋体" w:hAnsi="宋体" w:cs="宋体" w:hint="eastAsia"/>
          <w:color w:val="182F5E"/>
          <w:kern w:val="0"/>
          <w:szCs w:val="21"/>
        </w:rPr>
        <w:t>实验申请表及管理文件下载</w:t>
      </w:r>
      <w:r w:rsidR="002B1624">
        <w:rPr>
          <w:rFonts w:ascii="宋体" w:eastAsia="宋体" w:hAnsi="宋体" w:cs="宋体" w:hint="eastAsia"/>
          <w:color w:val="182F5E"/>
          <w:kern w:val="0"/>
          <w:szCs w:val="21"/>
        </w:rPr>
        <w:t>1.2</w:t>
      </w:r>
      <w:bookmarkStart w:id="0" w:name="_GoBack"/>
      <w:bookmarkEnd w:id="0"/>
      <w:r w:rsidRPr="0005553E">
        <w:rPr>
          <w:rFonts w:ascii="宋体" w:eastAsia="宋体" w:hAnsi="宋体" w:cs="宋体" w:hint="eastAsia"/>
          <w:color w:val="182F5E"/>
          <w:kern w:val="0"/>
          <w:szCs w:val="21"/>
        </w:rPr>
        <w:t>）</w:t>
      </w:r>
    </w:p>
    <w:p w:rsidR="0005553E" w:rsidRPr="0005553E" w:rsidRDefault="0005553E" w:rsidP="0005553E">
      <w:pPr>
        <w:widowControl/>
        <w:wordWrap w:val="0"/>
        <w:spacing w:before="150" w:after="100" w:afterAutospacing="1" w:line="378" w:lineRule="atLeast"/>
        <w:jc w:val="left"/>
        <w:rPr>
          <w:rFonts w:ascii="宋体" w:eastAsia="宋体" w:hAnsi="宋体" w:cs="宋体"/>
          <w:color w:val="182F5E"/>
          <w:kern w:val="0"/>
          <w:sz w:val="18"/>
          <w:szCs w:val="18"/>
        </w:rPr>
      </w:pPr>
      <w:r w:rsidRPr="0005553E">
        <w:rPr>
          <w:rFonts w:ascii="宋体" w:eastAsia="宋体" w:hAnsi="宋体" w:cs="宋体" w:hint="eastAsia"/>
          <w:color w:val="182F5E"/>
          <w:kern w:val="0"/>
          <w:szCs w:val="21"/>
        </w:rPr>
        <w:t>    对于已经有FEI电镜使用经验的用户来说，请预约一次工作时间的spirit或Tecnai20机时，一边检查你的样品，一边和我们了解我们中心电镜的具体使用注意事项。此后，即可根据你的使用体验来自由预约spirit和Tecnai 20机时。同时根据实际需要递交《高端低温电镜（Titan Krios Talos）用户申请书》，为预约Talos和Titan Krios做准备。</w:t>
      </w:r>
    </w:p>
    <w:p w:rsidR="0005553E" w:rsidRPr="0005553E" w:rsidRDefault="0005553E" w:rsidP="0005553E">
      <w:pPr>
        <w:widowControl/>
        <w:spacing w:line="378" w:lineRule="atLeast"/>
        <w:jc w:val="left"/>
        <w:outlineLvl w:val="1"/>
        <w:rPr>
          <w:rFonts w:ascii="微软雅黑" w:eastAsia="微软雅黑" w:hAnsi="微软雅黑" w:cs="宋体"/>
          <w:b/>
          <w:bCs/>
          <w:color w:val="DF0000"/>
          <w:kern w:val="0"/>
          <w:szCs w:val="21"/>
        </w:rPr>
      </w:pPr>
      <w:r w:rsidRPr="0005553E">
        <w:rPr>
          <w:rFonts w:ascii="微软雅黑" w:eastAsia="微软雅黑" w:hAnsi="微软雅黑" w:cs="宋体" w:hint="eastAsia"/>
          <w:b/>
          <w:bCs/>
          <w:color w:val="FF0000"/>
          <w:kern w:val="0"/>
          <w:sz w:val="24"/>
          <w:szCs w:val="24"/>
        </w:rPr>
        <w:t>7. 透射电镜样品制备相关问题</w:t>
      </w:r>
    </w:p>
    <w:p w:rsidR="0005553E" w:rsidRPr="0005553E" w:rsidRDefault="0005553E" w:rsidP="0005553E">
      <w:pPr>
        <w:widowControl/>
        <w:wordWrap w:val="0"/>
        <w:spacing w:before="150" w:after="100" w:afterAutospacing="1" w:line="378" w:lineRule="atLeast"/>
        <w:jc w:val="left"/>
        <w:rPr>
          <w:rFonts w:ascii="宋体" w:eastAsia="宋体" w:hAnsi="宋体" w:cs="宋体"/>
          <w:color w:val="182F5E"/>
          <w:kern w:val="0"/>
          <w:sz w:val="18"/>
          <w:szCs w:val="18"/>
        </w:rPr>
      </w:pPr>
      <w:r w:rsidRPr="0005553E">
        <w:rPr>
          <w:rFonts w:ascii="宋体" w:eastAsia="宋体" w:hAnsi="宋体" w:cs="宋体" w:hint="eastAsia"/>
          <w:color w:val="182F5E"/>
          <w:kern w:val="0"/>
          <w:szCs w:val="21"/>
        </w:rPr>
        <w:t>7.1.样品载网Grids的品牌型号，没有特别限制。如Quantifoil以及生物成像中心制作的GIG都可以，但根据以往经验与用户反馈，对C－flat的使用体验不是很好，经常有charging现象。</w:t>
      </w:r>
    </w:p>
    <w:p w:rsidR="0005553E" w:rsidRPr="0005553E" w:rsidRDefault="0005553E" w:rsidP="0005553E">
      <w:pPr>
        <w:widowControl/>
        <w:wordWrap w:val="0"/>
        <w:spacing w:before="150" w:after="100" w:afterAutospacing="1" w:line="378" w:lineRule="atLeast"/>
        <w:jc w:val="left"/>
        <w:rPr>
          <w:rFonts w:ascii="宋体" w:eastAsia="宋体" w:hAnsi="宋体" w:cs="宋体"/>
          <w:color w:val="182F5E"/>
          <w:kern w:val="0"/>
          <w:sz w:val="18"/>
          <w:szCs w:val="18"/>
        </w:rPr>
      </w:pPr>
      <w:r w:rsidRPr="0005553E">
        <w:rPr>
          <w:rFonts w:ascii="宋体" w:eastAsia="宋体" w:hAnsi="宋体" w:cs="宋体" w:hint="eastAsia"/>
          <w:color w:val="182F5E"/>
          <w:kern w:val="0"/>
          <w:szCs w:val="21"/>
        </w:rPr>
        <w:lastRenderedPageBreak/>
        <w:t>7.2.快速冷冻制样装置Vitrobot的使用目前不需要提前预约，开放给所有用户来自行使用（如果需要操作培训，请选择工作时间前来使用，负责人包括：技术员范得印、电镜组的季刚、黄小俊老师）。</w:t>
      </w:r>
    </w:p>
    <w:p w:rsidR="0005553E" w:rsidRPr="0005553E" w:rsidRDefault="0005553E" w:rsidP="0005553E">
      <w:pPr>
        <w:widowControl/>
        <w:wordWrap w:val="0"/>
        <w:spacing w:before="150" w:after="240" w:line="378" w:lineRule="atLeast"/>
        <w:jc w:val="left"/>
        <w:rPr>
          <w:rFonts w:ascii="宋体" w:eastAsia="宋体" w:hAnsi="宋体" w:cs="宋体"/>
          <w:color w:val="182F5E"/>
          <w:kern w:val="0"/>
          <w:sz w:val="18"/>
          <w:szCs w:val="18"/>
        </w:rPr>
      </w:pPr>
      <w:r w:rsidRPr="0005553E">
        <w:rPr>
          <w:rFonts w:ascii="宋体" w:eastAsia="宋体" w:hAnsi="宋体" w:cs="宋体" w:hint="eastAsia"/>
          <w:color w:val="182F5E"/>
          <w:kern w:val="0"/>
          <w:szCs w:val="21"/>
        </w:rPr>
        <w:t>如有其他问题，欢迎联系生物成像中心相关工作人员。</w:t>
      </w:r>
    </w:p>
    <w:p w:rsidR="0005553E" w:rsidRPr="0005553E" w:rsidRDefault="0005553E" w:rsidP="0005553E">
      <w:pPr>
        <w:widowControl/>
        <w:spacing w:line="378" w:lineRule="atLeast"/>
        <w:jc w:val="left"/>
        <w:outlineLvl w:val="1"/>
        <w:rPr>
          <w:rFonts w:ascii="微软雅黑" w:eastAsia="微软雅黑" w:hAnsi="微软雅黑" w:cs="宋体"/>
          <w:b/>
          <w:bCs/>
          <w:color w:val="DF0000"/>
          <w:kern w:val="0"/>
          <w:szCs w:val="21"/>
        </w:rPr>
      </w:pPr>
      <w:r w:rsidRPr="0005553E">
        <w:rPr>
          <w:rFonts w:ascii="微软雅黑" w:eastAsia="微软雅黑" w:hAnsi="微软雅黑" w:cs="宋体" w:hint="eastAsia"/>
          <w:b/>
          <w:bCs/>
          <w:color w:val="FF0000"/>
          <w:kern w:val="0"/>
          <w:sz w:val="24"/>
          <w:szCs w:val="24"/>
        </w:rPr>
        <w:t>8. 声明</w:t>
      </w:r>
    </w:p>
    <w:p w:rsidR="0005553E" w:rsidRPr="0005553E" w:rsidRDefault="0005553E" w:rsidP="0005553E">
      <w:pPr>
        <w:widowControl/>
        <w:wordWrap w:val="0"/>
        <w:spacing w:before="150" w:after="100" w:afterAutospacing="1" w:line="378" w:lineRule="atLeast"/>
        <w:jc w:val="left"/>
        <w:rPr>
          <w:rFonts w:ascii="宋体" w:eastAsia="宋体" w:hAnsi="宋体" w:cs="宋体"/>
          <w:color w:val="182F5E"/>
          <w:kern w:val="0"/>
          <w:sz w:val="18"/>
          <w:szCs w:val="18"/>
        </w:rPr>
      </w:pPr>
      <w:r w:rsidRPr="0005553E">
        <w:rPr>
          <w:rFonts w:ascii="宋体" w:eastAsia="宋体" w:hAnsi="宋体" w:cs="宋体" w:hint="eastAsia"/>
          <w:color w:val="182F5E"/>
          <w:kern w:val="0"/>
          <w:sz w:val="18"/>
          <w:szCs w:val="18"/>
        </w:rPr>
        <w:t>   </w:t>
      </w:r>
      <w:r w:rsidRPr="0005553E">
        <w:rPr>
          <w:rFonts w:ascii="宋体" w:eastAsia="宋体" w:hAnsi="宋体" w:cs="宋体" w:hint="eastAsia"/>
          <w:color w:val="182F5E"/>
          <w:kern w:val="0"/>
          <w:szCs w:val="21"/>
        </w:rPr>
        <w:t> 科学研究平台生物成像中心低端透射电镜用户培训考核只针对生物物理所用户开放。 </w:t>
      </w:r>
    </w:p>
    <w:p w:rsidR="000D21AD" w:rsidRPr="0005553E" w:rsidRDefault="009D72E3"/>
    <w:sectPr w:rsidR="000D21AD" w:rsidRPr="000555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2E3" w:rsidRDefault="009D72E3" w:rsidP="002B1624">
      <w:r>
        <w:separator/>
      </w:r>
    </w:p>
  </w:endnote>
  <w:endnote w:type="continuationSeparator" w:id="0">
    <w:p w:rsidR="009D72E3" w:rsidRDefault="009D72E3" w:rsidP="002B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2E3" w:rsidRDefault="009D72E3" w:rsidP="002B1624">
      <w:r>
        <w:separator/>
      </w:r>
    </w:p>
  </w:footnote>
  <w:footnote w:type="continuationSeparator" w:id="0">
    <w:p w:rsidR="009D72E3" w:rsidRDefault="009D72E3" w:rsidP="002B1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B1"/>
    <w:rsid w:val="0005553E"/>
    <w:rsid w:val="00192048"/>
    <w:rsid w:val="002B1624"/>
    <w:rsid w:val="00401BD4"/>
    <w:rsid w:val="005829B1"/>
    <w:rsid w:val="009D7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C1420F-1718-4321-8BE0-1F2DC778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5553E"/>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05553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05553E"/>
    <w:rPr>
      <w:rFonts w:ascii="宋体" w:eastAsia="宋体" w:hAnsi="宋体" w:cs="宋体"/>
      <w:b/>
      <w:bCs/>
      <w:kern w:val="0"/>
      <w:sz w:val="36"/>
      <w:szCs w:val="36"/>
    </w:rPr>
  </w:style>
  <w:style w:type="character" w:styleId="a3">
    <w:name w:val="Strong"/>
    <w:basedOn w:val="a0"/>
    <w:uiPriority w:val="22"/>
    <w:qFormat/>
    <w:rsid w:val="0005553E"/>
    <w:rPr>
      <w:b/>
      <w:bCs/>
    </w:rPr>
  </w:style>
  <w:style w:type="paragraph" w:styleId="a4">
    <w:name w:val="Normal (Web)"/>
    <w:basedOn w:val="a"/>
    <w:uiPriority w:val="99"/>
    <w:semiHidden/>
    <w:unhideWhenUsed/>
    <w:rsid w:val="0005553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5553E"/>
  </w:style>
  <w:style w:type="character" w:customStyle="1" w:styleId="10">
    <w:name w:val="标题 1 字符"/>
    <w:basedOn w:val="a0"/>
    <w:link w:val="1"/>
    <w:uiPriority w:val="9"/>
    <w:rsid w:val="0005553E"/>
    <w:rPr>
      <w:b/>
      <w:bCs/>
      <w:kern w:val="44"/>
      <w:sz w:val="44"/>
      <w:szCs w:val="44"/>
    </w:rPr>
  </w:style>
  <w:style w:type="paragraph" w:styleId="a5">
    <w:name w:val="List Paragraph"/>
    <w:basedOn w:val="a"/>
    <w:uiPriority w:val="34"/>
    <w:qFormat/>
    <w:rsid w:val="0005553E"/>
    <w:pPr>
      <w:ind w:firstLineChars="200" w:firstLine="420"/>
    </w:pPr>
  </w:style>
  <w:style w:type="paragraph" w:styleId="a6">
    <w:name w:val="header"/>
    <w:basedOn w:val="a"/>
    <w:link w:val="a7"/>
    <w:uiPriority w:val="99"/>
    <w:unhideWhenUsed/>
    <w:rsid w:val="002B162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B1624"/>
    <w:rPr>
      <w:sz w:val="18"/>
      <w:szCs w:val="18"/>
    </w:rPr>
  </w:style>
  <w:style w:type="paragraph" w:styleId="a8">
    <w:name w:val="footer"/>
    <w:basedOn w:val="a"/>
    <w:link w:val="a9"/>
    <w:uiPriority w:val="99"/>
    <w:unhideWhenUsed/>
    <w:rsid w:val="002B1624"/>
    <w:pPr>
      <w:tabs>
        <w:tab w:val="center" w:pos="4153"/>
        <w:tab w:val="right" w:pos="8306"/>
      </w:tabs>
      <w:snapToGrid w:val="0"/>
      <w:jc w:val="left"/>
    </w:pPr>
    <w:rPr>
      <w:sz w:val="18"/>
      <w:szCs w:val="18"/>
    </w:rPr>
  </w:style>
  <w:style w:type="character" w:customStyle="1" w:styleId="a9">
    <w:name w:val="页脚 字符"/>
    <w:basedOn w:val="a0"/>
    <w:link w:val="a8"/>
    <w:uiPriority w:val="99"/>
    <w:rsid w:val="002B16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633390">
      <w:bodyDiv w:val="1"/>
      <w:marLeft w:val="0"/>
      <w:marRight w:val="0"/>
      <w:marTop w:val="0"/>
      <w:marBottom w:val="0"/>
      <w:divBdr>
        <w:top w:val="none" w:sz="0" w:space="0" w:color="auto"/>
        <w:left w:val="none" w:sz="0" w:space="0" w:color="auto"/>
        <w:bottom w:val="none" w:sz="0" w:space="0" w:color="auto"/>
        <w:right w:val="none" w:sz="0" w:space="0" w:color="auto"/>
      </w:divBdr>
    </w:div>
    <w:div w:id="2115897591">
      <w:bodyDiv w:val="1"/>
      <w:marLeft w:val="0"/>
      <w:marRight w:val="0"/>
      <w:marTop w:val="0"/>
      <w:marBottom w:val="0"/>
      <w:divBdr>
        <w:top w:val="none" w:sz="0" w:space="0" w:color="auto"/>
        <w:left w:val="none" w:sz="0" w:space="0" w:color="auto"/>
        <w:bottom w:val="none" w:sz="0" w:space="0" w:color="auto"/>
        <w:right w:val="none" w:sz="0" w:space="0" w:color="auto"/>
      </w:divBdr>
    </w:div>
    <w:div w:id="211609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wangli</dc:creator>
  <cp:keywords/>
  <dc:description/>
  <cp:lastModifiedBy>wangli</cp:lastModifiedBy>
  <cp:revision>3</cp:revision>
  <dcterms:created xsi:type="dcterms:W3CDTF">2017-09-06T03:25:00Z</dcterms:created>
  <dcterms:modified xsi:type="dcterms:W3CDTF">2017-09-06T03:30:00Z</dcterms:modified>
</cp:coreProperties>
</file>